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FCF3"/>
  <w:body>
    <w:p w:rsidR="004B1F20" w:rsidRDefault="004B1F20" w:rsidP="003A0113">
      <w:pPr>
        <w:pStyle w:val="Heading3"/>
        <w:spacing w:before="0" w:after="0" w:line="240" w:lineRule="auto"/>
        <w:jc w:val="both"/>
        <w:rPr>
          <w:rStyle w:val="Heading1Char"/>
          <w:rFonts w:asciiTheme="majorHAnsi" w:hAnsiTheme="majorHAnsi" w:cstheme="majorHAnsi"/>
          <w:b/>
          <w:sz w:val="36"/>
          <w:lang w:val="id-ID"/>
        </w:rPr>
      </w:pPr>
      <w:bookmarkStart w:id="0" w:name="_Toc292564709"/>
      <w:bookmarkStart w:id="1" w:name="_Toc1"/>
      <w:bookmarkStart w:id="2" w:name="_GoBack"/>
      <w:bookmarkEnd w:id="2"/>
    </w:p>
    <w:p w:rsidR="00AF20D0" w:rsidRPr="00AF20D0" w:rsidRDefault="00AF20D0" w:rsidP="004B1F20">
      <w:pPr>
        <w:pStyle w:val="ListParagraph"/>
        <w:spacing w:after="0" w:line="240" w:lineRule="auto"/>
        <w:ind w:left="0"/>
        <w:contextualSpacing w:val="0"/>
        <w:rPr>
          <w:rFonts w:ascii="Book Antiqua" w:hAnsi="Book Antiqua" w:cs="Calibri"/>
          <w:b/>
          <w:iCs/>
          <w:color w:val="000000" w:themeColor="text1"/>
          <w:sz w:val="28"/>
        </w:rPr>
      </w:pPr>
      <w:r w:rsidRPr="00AF20D0">
        <w:rPr>
          <w:rFonts w:ascii="Book Antiqua" w:hAnsi="Book Antiqua" w:cs="Calibri"/>
          <w:b/>
          <w:iCs/>
          <w:color w:val="000000" w:themeColor="text1"/>
          <w:sz w:val="32"/>
        </w:rPr>
        <w:t xml:space="preserve">The Title are Written with </w:t>
      </w:r>
      <w:r w:rsidRPr="004418A3">
        <w:rPr>
          <w:rFonts w:ascii="Book Antiqua" w:hAnsi="Book Antiqua" w:cs="Calibri"/>
          <w:b/>
          <w:i/>
          <w:iCs/>
          <w:color w:val="000000" w:themeColor="text1"/>
          <w:sz w:val="28"/>
        </w:rPr>
        <w:t xml:space="preserve">Book Antique </w:t>
      </w:r>
      <w:r w:rsidRPr="004418A3">
        <w:rPr>
          <w:rFonts w:ascii="Book Antiqua" w:hAnsi="Book Antiqua" w:cs="Calibri"/>
          <w:b/>
          <w:i/>
          <w:iCs/>
          <w:color w:val="000000" w:themeColor="text1"/>
          <w:sz w:val="28"/>
          <w:lang w:val="id-ID"/>
        </w:rPr>
        <w:t>Bold</w:t>
      </w:r>
      <w:r w:rsidRPr="00AF20D0">
        <w:rPr>
          <w:rFonts w:ascii="Book Antiqua" w:hAnsi="Book Antiqua" w:cs="Calibri"/>
          <w:b/>
          <w:iCs/>
          <w:color w:val="000000" w:themeColor="text1"/>
          <w:sz w:val="32"/>
        </w:rPr>
        <w:t xml:space="preserve"> (1</w:t>
      </w:r>
      <w:r w:rsidR="000B09AB">
        <w:rPr>
          <w:rFonts w:ascii="Book Antiqua" w:hAnsi="Book Antiqua" w:cs="Calibri"/>
          <w:b/>
          <w:iCs/>
          <w:color w:val="000000" w:themeColor="text1"/>
          <w:sz w:val="32"/>
        </w:rPr>
        <w:t xml:space="preserve">6 </w:t>
      </w:r>
      <w:proofErr w:type="spellStart"/>
      <w:r w:rsidR="000B09AB">
        <w:rPr>
          <w:rFonts w:ascii="Book Antiqua" w:hAnsi="Book Antiqua" w:cs="Calibri"/>
          <w:b/>
          <w:iCs/>
          <w:color w:val="000000" w:themeColor="text1"/>
          <w:sz w:val="32"/>
        </w:rPr>
        <w:t>pt</w:t>
      </w:r>
      <w:proofErr w:type="spellEnd"/>
      <w:r w:rsidR="000B09AB">
        <w:rPr>
          <w:rFonts w:ascii="Book Antiqua" w:hAnsi="Book Antiqua" w:cs="Calibri"/>
          <w:b/>
          <w:iCs/>
          <w:color w:val="000000" w:themeColor="text1"/>
          <w:sz w:val="32"/>
        </w:rPr>
        <w:t xml:space="preserve">) and </w:t>
      </w:r>
      <w:proofErr w:type="gramStart"/>
      <w:r w:rsidR="000B09AB">
        <w:rPr>
          <w:rFonts w:ascii="Book Antiqua" w:hAnsi="Book Antiqua" w:cs="Calibri"/>
          <w:b/>
          <w:iCs/>
          <w:color w:val="000000" w:themeColor="text1"/>
          <w:sz w:val="32"/>
        </w:rPr>
        <w:t>Preferably</w:t>
      </w:r>
      <w:proofErr w:type="gramEnd"/>
      <w:r w:rsidR="000B09AB">
        <w:rPr>
          <w:rFonts w:ascii="Book Antiqua" w:hAnsi="Book Antiqua" w:cs="Calibri"/>
          <w:b/>
          <w:iCs/>
          <w:color w:val="000000" w:themeColor="text1"/>
          <w:sz w:val="32"/>
        </w:rPr>
        <w:t xml:space="preserve"> </w:t>
      </w:r>
      <w:r w:rsidRPr="00AF20D0">
        <w:rPr>
          <w:rFonts w:ascii="Book Antiqua" w:hAnsi="Book Antiqua" w:cs="Calibri"/>
          <w:b/>
          <w:iCs/>
          <w:color w:val="000000" w:themeColor="text1"/>
          <w:sz w:val="32"/>
        </w:rPr>
        <w:t>Not More Than 14 Words</w:t>
      </w:r>
      <w:r>
        <w:rPr>
          <w:rFonts w:ascii="Book Antiqua" w:hAnsi="Book Antiqua" w:cs="Calibri"/>
          <w:b/>
          <w:iCs/>
          <w:color w:val="000000" w:themeColor="text1"/>
          <w:sz w:val="32"/>
        </w:rPr>
        <w:t xml:space="preserve">, </w:t>
      </w:r>
      <w:r w:rsidRPr="00AF20D0">
        <w:rPr>
          <w:rFonts w:ascii="Book Antiqua" w:hAnsi="Book Antiqua" w:cs="Calibri"/>
          <w:b/>
          <w:i/>
          <w:iCs/>
          <w:color w:val="000000" w:themeColor="text1"/>
          <w:sz w:val="32"/>
        </w:rPr>
        <w:t>Align Left</w:t>
      </w:r>
    </w:p>
    <w:p w:rsidR="00AF20D0" w:rsidRDefault="00AF20D0" w:rsidP="004B1F20">
      <w:pPr>
        <w:pStyle w:val="ListParagraph"/>
        <w:spacing w:after="0" w:line="240" w:lineRule="auto"/>
        <w:ind w:left="0"/>
        <w:contextualSpacing w:val="0"/>
        <w:rPr>
          <w:rFonts w:ascii="Book Antiqua" w:hAnsi="Book Antiqua" w:cs="Calibri"/>
          <w:b/>
          <w:iCs/>
          <w:color w:val="000000" w:themeColor="text1"/>
          <w:sz w:val="28"/>
        </w:rPr>
      </w:pPr>
    </w:p>
    <w:p w:rsidR="004B1F20" w:rsidRPr="00E873C0" w:rsidRDefault="0041716F" w:rsidP="004B1F20">
      <w:pPr>
        <w:spacing w:after="0" w:line="240" w:lineRule="auto"/>
        <w:rPr>
          <w:rFonts w:ascii="Book Antiqua" w:hAnsi="Book Antiqua"/>
          <w:b/>
          <w:bCs/>
          <w:sz w:val="24"/>
          <w:szCs w:val="24"/>
          <w:vertAlign w:val="superscript"/>
        </w:rPr>
      </w:pPr>
      <w:proofErr w:type="gramStart"/>
      <w:r>
        <w:rPr>
          <w:rFonts w:ascii="Book Antiqua" w:hAnsi="Book Antiqua"/>
          <w:b/>
          <w:bCs/>
          <w:sz w:val="24"/>
          <w:szCs w:val="24"/>
        </w:rPr>
        <w:t>Muhammad</w:t>
      </w:r>
      <w:r>
        <w:rPr>
          <w:rFonts w:ascii="Book Antiqua" w:hAnsi="Book Antiqua"/>
          <w:b/>
          <w:bCs/>
          <w:sz w:val="24"/>
          <w:szCs w:val="24"/>
          <w:vertAlign w:val="superscript"/>
        </w:rPr>
        <w:t>[</w:t>
      </w:r>
      <w:proofErr w:type="gramEnd"/>
      <w:r>
        <w:rPr>
          <w:rFonts w:ascii="Book Antiqua" w:hAnsi="Book Antiqua"/>
          <w:b/>
          <w:bCs/>
          <w:sz w:val="24"/>
          <w:szCs w:val="24"/>
          <w:vertAlign w:val="superscript"/>
        </w:rPr>
        <w:t>1]</w:t>
      </w:r>
      <w:r>
        <w:rPr>
          <w:rFonts w:ascii="Book Antiqua" w:hAnsi="Book Antiqua"/>
          <w:b/>
          <w:bCs/>
          <w:sz w:val="24"/>
          <w:szCs w:val="24"/>
        </w:rPr>
        <w:t xml:space="preserve">, </w:t>
      </w:r>
      <w:proofErr w:type="spellStart"/>
      <w:r>
        <w:rPr>
          <w:rFonts w:ascii="Book Antiqua" w:hAnsi="Book Antiqua"/>
          <w:b/>
          <w:bCs/>
          <w:sz w:val="24"/>
          <w:szCs w:val="24"/>
        </w:rPr>
        <w:t>Hatta</w:t>
      </w:r>
      <w:proofErr w:type="spellEnd"/>
      <w:r>
        <w:rPr>
          <w:rFonts w:ascii="Book Antiqua" w:hAnsi="Book Antiqua"/>
          <w:b/>
          <w:bCs/>
          <w:sz w:val="24"/>
          <w:szCs w:val="24"/>
          <w:vertAlign w:val="superscript"/>
        </w:rPr>
        <w:t>[2]</w:t>
      </w:r>
      <w:r w:rsidRPr="0041716F">
        <w:rPr>
          <w:rFonts w:ascii="Book Antiqua" w:hAnsi="Book Antiqua"/>
          <w:b/>
          <w:bCs/>
          <w:sz w:val="24"/>
          <w:szCs w:val="24"/>
        </w:rPr>
        <w:t xml:space="preserve"> &amp; Ash-</w:t>
      </w:r>
      <w:proofErr w:type="spellStart"/>
      <w:r w:rsidRPr="0041716F">
        <w:rPr>
          <w:rFonts w:ascii="Book Antiqua" w:hAnsi="Book Antiqua"/>
          <w:b/>
          <w:bCs/>
          <w:sz w:val="24"/>
          <w:szCs w:val="24"/>
        </w:rPr>
        <w:t>Singkily</w:t>
      </w:r>
      <w:proofErr w:type="spellEnd"/>
      <w:r>
        <w:rPr>
          <w:rFonts w:ascii="Book Antiqua" w:hAnsi="Book Antiqua"/>
          <w:b/>
          <w:bCs/>
          <w:sz w:val="24"/>
          <w:szCs w:val="24"/>
          <w:vertAlign w:val="superscript"/>
        </w:rPr>
        <w:t>[3]*</w:t>
      </w:r>
    </w:p>
    <w:p w:rsidR="0041716F" w:rsidRDefault="0041716F" w:rsidP="0041716F">
      <w:pPr>
        <w:spacing w:after="0" w:line="240" w:lineRule="auto"/>
        <w:rPr>
          <w:rFonts w:ascii="Book Antiqua" w:hAnsi="Book Antiqua"/>
          <w:bCs/>
          <w:szCs w:val="24"/>
          <w:vertAlign w:val="superscript"/>
        </w:rPr>
      </w:pPr>
      <w:r>
        <w:rPr>
          <w:rFonts w:ascii="Book Antiqua" w:hAnsi="Book Antiqua"/>
          <w:bCs/>
          <w:szCs w:val="24"/>
          <w:vertAlign w:val="superscript"/>
        </w:rPr>
        <w:t>[</w:t>
      </w:r>
      <w:r w:rsidRPr="00F14211">
        <w:rPr>
          <w:rFonts w:ascii="Book Antiqua" w:hAnsi="Book Antiqua"/>
          <w:bCs/>
          <w:szCs w:val="24"/>
          <w:vertAlign w:val="superscript"/>
        </w:rPr>
        <w:t>1</w:t>
      </w:r>
      <w:r>
        <w:rPr>
          <w:rFonts w:ascii="Book Antiqua" w:hAnsi="Book Antiqua"/>
          <w:bCs/>
          <w:szCs w:val="24"/>
          <w:vertAlign w:val="superscript"/>
        </w:rPr>
        <w:t xml:space="preserve">] </w:t>
      </w:r>
      <w:r w:rsidRPr="00273455">
        <w:rPr>
          <w:rFonts w:ascii="Book Antiqua" w:hAnsi="Book Antiqua"/>
          <w:bCs/>
          <w:i/>
          <w:szCs w:val="24"/>
        </w:rPr>
        <w:t xml:space="preserve">Faculty of Law, </w:t>
      </w:r>
      <w:proofErr w:type="spellStart"/>
      <w:r w:rsidRPr="00273455">
        <w:rPr>
          <w:rFonts w:ascii="Book Antiqua" w:hAnsi="Book Antiqua"/>
          <w:bCs/>
          <w:i/>
          <w:szCs w:val="24"/>
        </w:rPr>
        <w:t>Universitas</w:t>
      </w:r>
      <w:proofErr w:type="spellEnd"/>
      <w:r w:rsidRPr="00273455">
        <w:rPr>
          <w:rFonts w:ascii="Book Antiqua" w:hAnsi="Book Antiqua"/>
          <w:bCs/>
          <w:i/>
          <w:szCs w:val="24"/>
        </w:rPr>
        <w:t xml:space="preserve"> </w:t>
      </w:r>
      <w:proofErr w:type="spellStart"/>
      <w:r w:rsidRPr="00273455">
        <w:rPr>
          <w:rFonts w:ascii="Book Antiqua" w:hAnsi="Book Antiqua"/>
          <w:bCs/>
          <w:i/>
          <w:szCs w:val="24"/>
        </w:rPr>
        <w:t>Malikussaleh</w:t>
      </w:r>
      <w:proofErr w:type="spellEnd"/>
      <w:r w:rsidRPr="00273455">
        <w:rPr>
          <w:rFonts w:ascii="Book Antiqua" w:hAnsi="Book Antiqua"/>
          <w:bCs/>
          <w:i/>
          <w:szCs w:val="24"/>
          <w:lang w:val="id-ID"/>
        </w:rPr>
        <w:t>,</w:t>
      </w:r>
      <w:r w:rsidRPr="00273455">
        <w:rPr>
          <w:rFonts w:ascii="Book Antiqua" w:hAnsi="Book Antiqua"/>
          <w:bCs/>
          <w:i/>
          <w:szCs w:val="24"/>
        </w:rPr>
        <w:t xml:space="preserve"> </w:t>
      </w:r>
      <w:proofErr w:type="spellStart"/>
      <w:r w:rsidRPr="00273455">
        <w:rPr>
          <w:rFonts w:ascii="Book Antiqua" w:hAnsi="Book Antiqua"/>
          <w:bCs/>
          <w:i/>
          <w:szCs w:val="24"/>
        </w:rPr>
        <w:t>Acheh</w:t>
      </w:r>
      <w:proofErr w:type="spellEnd"/>
      <w:r w:rsidRPr="00273455">
        <w:rPr>
          <w:rFonts w:ascii="Book Antiqua" w:hAnsi="Book Antiqua"/>
          <w:bCs/>
          <w:i/>
          <w:szCs w:val="24"/>
        </w:rPr>
        <w:t>, Indonesia</w:t>
      </w:r>
    </w:p>
    <w:p w:rsidR="0041716F" w:rsidRDefault="0041716F" w:rsidP="0041716F">
      <w:pPr>
        <w:spacing w:after="0" w:line="240" w:lineRule="auto"/>
        <w:rPr>
          <w:rFonts w:ascii="Book Antiqua" w:hAnsi="Book Antiqua"/>
          <w:bCs/>
          <w:szCs w:val="24"/>
        </w:rPr>
      </w:pPr>
      <w:r>
        <w:rPr>
          <w:rFonts w:ascii="Book Antiqua" w:hAnsi="Book Antiqua"/>
          <w:bCs/>
          <w:szCs w:val="24"/>
          <w:vertAlign w:val="superscript"/>
        </w:rPr>
        <w:t>[</w:t>
      </w:r>
      <w:r w:rsidRPr="00F14211">
        <w:rPr>
          <w:rFonts w:ascii="Book Antiqua" w:hAnsi="Book Antiqua"/>
          <w:bCs/>
          <w:szCs w:val="24"/>
          <w:vertAlign w:val="superscript"/>
        </w:rPr>
        <w:t>2</w:t>
      </w:r>
      <w:r>
        <w:rPr>
          <w:rFonts w:ascii="Book Antiqua" w:hAnsi="Book Antiqua"/>
          <w:bCs/>
          <w:szCs w:val="24"/>
          <w:vertAlign w:val="superscript"/>
        </w:rPr>
        <w:t>]</w:t>
      </w:r>
      <w:r w:rsidRPr="00F14211">
        <w:rPr>
          <w:rFonts w:ascii="Book Antiqua" w:hAnsi="Book Antiqua"/>
          <w:bCs/>
          <w:szCs w:val="24"/>
          <w:vertAlign w:val="superscript"/>
        </w:rPr>
        <w:t xml:space="preserve"> </w:t>
      </w:r>
      <w:r w:rsidRPr="00273455">
        <w:rPr>
          <w:rFonts w:ascii="Book Antiqua" w:hAnsi="Book Antiqua"/>
          <w:bCs/>
          <w:i/>
          <w:szCs w:val="24"/>
        </w:rPr>
        <w:t xml:space="preserve">Faculty of Law, </w:t>
      </w:r>
      <w:proofErr w:type="spellStart"/>
      <w:r w:rsidRPr="00273455">
        <w:rPr>
          <w:rFonts w:ascii="Book Antiqua" w:hAnsi="Book Antiqua"/>
          <w:bCs/>
          <w:i/>
          <w:szCs w:val="24"/>
        </w:rPr>
        <w:t>Universitas</w:t>
      </w:r>
      <w:proofErr w:type="spellEnd"/>
      <w:r w:rsidRPr="00273455">
        <w:rPr>
          <w:rFonts w:ascii="Book Antiqua" w:hAnsi="Book Antiqua"/>
          <w:bCs/>
          <w:i/>
          <w:szCs w:val="24"/>
        </w:rPr>
        <w:t xml:space="preserve"> </w:t>
      </w:r>
      <w:proofErr w:type="spellStart"/>
      <w:r w:rsidRPr="00273455">
        <w:rPr>
          <w:rFonts w:ascii="Book Antiqua" w:hAnsi="Book Antiqua"/>
          <w:bCs/>
          <w:i/>
          <w:szCs w:val="24"/>
        </w:rPr>
        <w:t>Malikussaleh</w:t>
      </w:r>
      <w:proofErr w:type="spellEnd"/>
      <w:r w:rsidRPr="00273455">
        <w:rPr>
          <w:rFonts w:ascii="Book Antiqua" w:hAnsi="Book Antiqua"/>
          <w:bCs/>
          <w:i/>
          <w:szCs w:val="24"/>
          <w:lang w:val="id-ID"/>
        </w:rPr>
        <w:t>,</w:t>
      </w:r>
      <w:r w:rsidRPr="00273455">
        <w:rPr>
          <w:rFonts w:ascii="Book Antiqua" w:hAnsi="Book Antiqua"/>
          <w:bCs/>
          <w:i/>
          <w:szCs w:val="24"/>
        </w:rPr>
        <w:t xml:space="preserve"> </w:t>
      </w:r>
      <w:proofErr w:type="spellStart"/>
      <w:r w:rsidRPr="00273455">
        <w:rPr>
          <w:rFonts w:ascii="Book Antiqua" w:hAnsi="Book Antiqua"/>
          <w:bCs/>
          <w:i/>
          <w:szCs w:val="24"/>
        </w:rPr>
        <w:t>Acheh</w:t>
      </w:r>
      <w:proofErr w:type="spellEnd"/>
      <w:r w:rsidRPr="00273455">
        <w:rPr>
          <w:rFonts w:ascii="Book Antiqua" w:hAnsi="Book Antiqua"/>
          <w:bCs/>
          <w:i/>
          <w:szCs w:val="24"/>
        </w:rPr>
        <w:t>, Indonesia</w:t>
      </w:r>
    </w:p>
    <w:p w:rsidR="0041716F" w:rsidRDefault="0041716F" w:rsidP="0041716F">
      <w:pPr>
        <w:spacing w:after="0" w:line="240" w:lineRule="auto"/>
        <w:rPr>
          <w:rFonts w:ascii="Book Antiqua" w:hAnsi="Book Antiqua"/>
          <w:bCs/>
          <w:i/>
          <w:szCs w:val="24"/>
        </w:rPr>
      </w:pPr>
      <w:r>
        <w:rPr>
          <w:rFonts w:ascii="Book Antiqua" w:hAnsi="Book Antiqua"/>
          <w:bCs/>
          <w:szCs w:val="24"/>
          <w:vertAlign w:val="superscript"/>
        </w:rPr>
        <w:t>[3]</w:t>
      </w:r>
      <w:r w:rsidRPr="00F14211">
        <w:rPr>
          <w:rFonts w:ascii="Book Antiqua" w:hAnsi="Book Antiqua"/>
          <w:bCs/>
          <w:szCs w:val="24"/>
          <w:vertAlign w:val="superscript"/>
        </w:rPr>
        <w:t xml:space="preserve"> </w:t>
      </w:r>
      <w:r w:rsidRPr="00273455">
        <w:rPr>
          <w:rFonts w:ascii="Book Antiqua" w:hAnsi="Book Antiqua"/>
          <w:bCs/>
          <w:i/>
          <w:szCs w:val="24"/>
        </w:rPr>
        <w:t xml:space="preserve">Faculty of Law, </w:t>
      </w:r>
      <w:proofErr w:type="spellStart"/>
      <w:r w:rsidRPr="00273455">
        <w:rPr>
          <w:rFonts w:ascii="Book Antiqua" w:hAnsi="Book Antiqua"/>
          <w:bCs/>
          <w:i/>
          <w:szCs w:val="24"/>
        </w:rPr>
        <w:t>Universitas</w:t>
      </w:r>
      <w:proofErr w:type="spellEnd"/>
      <w:r w:rsidRPr="00273455">
        <w:rPr>
          <w:rFonts w:ascii="Book Antiqua" w:hAnsi="Book Antiqua"/>
          <w:bCs/>
          <w:i/>
          <w:szCs w:val="24"/>
        </w:rPr>
        <w:t xml:space="preserve"> </w:t>
      </w:r>
      <w:proofErr w:type="spellStart"/>
      <w:r w:rsidRPr="00273455">
        <w:rPr>
          <w:rFonts w:ascii="Book Antiqua" w:hAnsi="Book Antiqua"/>
          <w:bCs/>
          <w:i/>
          <w:szCs w:val="24"/>
        </w:rPr>
        <w:t>Malikussaleh</w:t>
      </w:r>
      <w:proofErr w:type="spellEnd"/>
      <w:r w:rsidRPr="00273455">
        <w:rPr>
          <w:rFonts w:ascii="Book Antiqua" w:hAnsi="Book Antiqua"/>
          <w:bCs/>
          <w:i/>
          <w:szCs w:val="24"/>
          <w:lang w:val="id-ID"/>
        </w:rPr>
        <w:t>,</w:t>
      </w:r>
      <w:r w:rsidRPr="00273455">
        <w:rPr>
          <w:rFonts w:ascii="Book Antiqua" w:hAnsi="Book Antiqua"/>
          <w:bCs/>
          <w:i/>
          <w:szCs w:val="24"/>
        </w:rPr>
        <w:t xml:space="preserve"> </w:t>
      </w:r>
      <w:proofErr w:type="spellStart"/>
      <w:r w:rsidRPr="00273455">
        <w:rPr>
          <w:rFonts w:ascii="Book Antiqua" w:hAnsi="Book Antiqua"/>
          <w:bCs/>
          <w:i/>
          <w:szCs w:val="24"/>
        </w:rPr>
        <w:t>Acheh</w:t>
      </w:r>
      <w:proofErr w:type="spellEnd"/>
      <w:r w:rsidRPr="00273455">
        <w:rPr>
          <w:rFonts w:ascii="Book Antiqua" w:hAnsi="Book Antiqua"/>
          <w:bCs/>
          <w:i/>
          <w:szCs w:val="24"/>
        </w:rPr>
        <w:t>, Indonesia</w:t>
      </w:r>
    </w:p>
    <w:p w:rsidR="0041716F" w:rsidRPr="00912A35" w:rsidRDefault="0041716F" w:rsidP="0041716F">
      <w:pPr>
        <w:spacing w:after="0" w:line="240" w:lineRule="auto"/>
        <w:rPr>
          <w:rFonts w:ascii="Book Antiqua" w:hAnsi="Book Antiqua"/>
          <w:bCs/>
          <w:sz w:val="18"/>
          <w:szCs w:val="24"/>
        </w:rPr>
      </w:pPr>
    </w:p>
    <w:p w:rsidR="0041716F" w:rsidRPr="0041716F" w:rsidRDefault="0041716F" w:rsidP="0041716F">
      <w:pPr>
        <w:spacing w:after="0" w:line="240" w:lineRule="auto"/>
        <w:rPr>
          <w:rStyle w:val="Hyperlink"/>
          <w:rFonts w:ascii="Book Antiqua" w:hAnsi="Book Antiqua"/>
          <w:bCs/>
          <w:color w:val="000000" w:themeColor="text1"/>
          <w:sz w:val="20"/>
          <w:szCs w:val="20"/>
          <w:u w:val="none"/>
        </w:rPr>
      </w:pPr>
      <w:r w:rsidRPr="0041716F">
        <w:rPr>
          <w:rFonts w:ascii="Book Antiqua" w:hAnsi="Book Antiqua"/>
          <w:b/>
          <w:bCs/>
          <w:sz w:val="20"/>
          <w:szCs w:val="20"/>
          <w:vertAlign w:val="superscript"/>
        </w:rPr>
        <w:t>*</w:t>
      </w:r>
      <w:r w:rsidRPr="0041716F">
        <w:rPr>
          <w:rFonts w:ascii="Book Antiqua" w:hAnsi="Book Antiqua"/>
          <w:bCs/>
          <w:sz w:val="20"/>
          <w:szCs w:val="20"/>
        </w:rPr>
        <w:t xml:space="preserve"> Corresponding Author: ash-singkily@gmail.com</w:t>
      </w:r>
    </w:p>
    <w:tbl>
      <w:tblPr>
        <w:tblW w:w="9639" w:type="dxa"/>
        <w:tblLayout w:type="fixed"/>
        <w:tblLook w:val="04A0" w:firstRow="1" w:lastRow="0" w:firstColumn="1" w:lastColumn="0" w:noHBand="0" w:noVBand="1"/>
      </w:tblPr>
      <w:tblGrid>
        <w:gridCol w:w="2694"/>
        <w:gridCol w:w="96"/>
        <w:gridCol w:w="338"/>
        <w:gridCol w:w="2401"/>
        <w:gridCol w:w="4110"/>
      </w:tblGrid>
      <w:tr w:rsidR="004B1F20" w:rsidRPr="00123036" w:rsidTr="004B1F20">
        <w:tc>
          <w:tcPr>
            <w:tcW w:w="2694" w:type="dxa"/>
            <w:tcBorders>
              <w:bottom w:val="single" w:sz="4" w:space="0" w:color="auto"/>
            </w:tcBorders>
            <w:shd w:val="clear" w:color="auto" w:fill="D0CECE" w:themeFill="background2" w:themeFillShade="E6"/>
          </w:tcPr>
          <w:p w:rsidR="004B1F20" w:rsidRPr="00DF0E65" w:rsidRDefault="008A0E02" w:rsidP="004B1F20">
            <w:pPr>
              <w:spacing w:after="0" w:line="240" w:lineRule="auto"/>
              <w:jc w:val="center"/>
              <w:rPr>
                <w:rFonts w:ascii="Book Antiqua" w:hAnsi="Book Antiqua"/>
                <w:bCs/>
                <w:i/>
                <w:iCs/>
                <w:color w:val="000000"/>
                <w:sz w:val="20"/>
                <w:szCs w:val="24"/>
              </w:rPr>
            </w:pPr>
            <w:r w:rsidRPr="00DF0E65">
              <w:rPr>
                <w:rFonts w:ascii="Book Antiqua" w:hAnsi="Book Antiqua"/>
                <w:bCs/>
                <w:i/>
                <w:iCs/>
                <w:color w:val="000000"/>
                <w:sz w:val="20"/>
                <w:szCs w:val="24"/>
              </w:rPr>
              <w:t>Subm</w:t>
            </w:r>
            <w:r w:rsidR="00DF0E65" w:rsidRPr="00DF0E65">
              <w:rPr>
                <w:rFonts w:ascii="Book Antiqua" w:hAnsi="Book Antiqua"/>
                <w:bCs/>
                <w:i/>
                <w:iCs/>
                <w:color w:val="000000"/>
                <w:sz w:val="20"/>
                <w:szCs w:val="24"/>
              </w:rPr>
              <w:t>itted</w:t>
            </w:r>
            <w:r w:rsidR="004B1F20" w:rsidRPr="00DF0E65">
              <w:rPr>
                <w:rFonts w:ascii="Book Antiqua" w:hAnsi="Book Antiqua"/>
                <w:bCs/>
                <w:i/>
                <w:iCs/>
                <w:color w:val="000000"/>
                <w:sz w:val="20"/>
                <w:szCs w:val="24"/>
              </w:rPr>
              <w:t>:</w:t>
            </w:r>
          </w:p>
        </w:tc>
        <w:tc>
          <w:tcPr>
            <w:tcW w:w="2835" w:type="dxa"/>
            <w:gridSpan w:val="3"/>
            <w:shd w:val="clear" w:color="auto" w:fill="D0CECE" w:themeFill="background2" w:themeFillShade="E6"/>
          </w:tcPr>
          <w:p w:rsidR="004B1F20" w:rsidRPr="00DF0E65" w:rsidRDefault="008A0E02" w:rsidP="004B1F20">
            <w:pPr>
              <w:spacing w:after="0" w:line="240" w:lineRule="auto"/>
              <w:jc w:val="center"/>
              <w:rPr>
                <w:rFonts w:ascii="Book Antiqua" w:hAnsi="Book Antiqua"/>
                <w:bCs/>
                <w:i/>
                <w:iCs/>
                <w:color w:val="000000"/>
                <w:sz w:val="20"/>
                <w:szCs w:val="24"/>
                <w:lang w:val="id-ID"/>
              </w:rPr>
            </w:pPr>
            <w:r w:rsidRPr="00DF0E65">
              <w:rPr>
                <w:rFonts w:ascii="Book Antiqua" w:hAnsi="Book Antiqua"/>
                <w:bCs/>
                <w:i/>
                <w:iCs/>
                <w:color w:val="000000"/>
                <w:sz w:val="20"/>
                <w:szCs w:val="24"/>
              </w:rPr>
              <w:t>Revised</w:t>
            </w:r>
            <w:r w:rsidR="004B1F20" w:rsidRPr="00DF0E65">
              <w:rPr>
                <w:rFonts w:ascii="Book Antiqua" w:hAnsi="Book Antiqua"/>
                <w:bCs/>
                <w:i/>
                <w:iCs/>
                <w:color w:val="000000"/>
                <w:sz w:val="20"/>
                <w:szCs w:val="24"/>
              </w:rPr>
              <w:t>:</w:t>
            </w:r>
          </w:p>
        </w:tc>
        <w:tc>
          <w:tcPr>
            <w:tcW w:w="4110" w:type="dxa"/>
            <w:tcBorders>
              <w:bottom w:val="single" w:sz="4" w:space="0" w:color="auto"/>
            </w:tcBorders>
            <w:shd w:val="clear" w:color="auto" w:fill="D0CECE" w:themeFill="background2" w:themeFillShade="E6"/>
          </w:tcPr>
          <w:p w:rsidR="004B1F20" w:rsidRPr="00DF0E65" w:rsidRDefault="00DF0E65" w:rsidP="004B1F20">
            <w:pPr>
              <w:spacing w:after="0" w:line="240" w:lineRule="auto"/>
              <w:jc w:val="center"/>
              <w:rPr>
                <w:rFonts w:ascii="Book Antiqua" w:hAnsi="Book Antiqua"/>
                <w:bCs/>
                <w:i/>
                <w:iCs/>
                <w:color w:val="000000"/>
                <w:sz w:val="20"/>
                <w:szCs w:val="24"/>
              </w:rPr>
            </w:pPr>
            <w:r w:rsidRPr="00DF0E65">
              <w:rPr>
                <w:rFonts w:ascii="Book Antiqua" w:hAnsi="Book Antiqua"/>
                <w:bCs/>
                <w:i/>
                <w:iCs/>
                <w:color w:val="000000"/>
                <w:sz w:val="20"/>
                <w:szCs w:val="24"/>
              </w:rPr>
              <w:t>Published</w:t>
            </w:r>
            <w:r w:rsidR="004B1F20" w:rsidRPr="00DF0E65">
              <w:rPr>
                <w:rFonts w:ascii="Book Antiqua" w:hAnsi="Book Antiqua"/>
                <w:bCs/>
                <w:i/>
                <w:iCs/>
                <w:color w:val="000000"/>
                <w:sz w:val="20"/>
                <w:szCs w:val="24"/>
              </w:rPr>
              <w:t>:</w:t>
            </w:r>
          </w:p>
        </w:tc>
      </w:tr>
      <w:tr w:rsidR="004B1F20" w:rsidRPr="00123036" w:rsidTr="00F505F5">
        <w:tc>
          <w:tcPr>
            <w:tcW w:w="2790" w:type="dxa"/>
            <w:gridSpan w:val="2"/>
            <w:tcBorders>
              <w:top w:val="single" w:sz="4" w:space="0" w:color="auto"/>
              <w:bottom w:val="single" w:sz="4" w:space="0" w:color="auto"/>
            </w:tcBorders>
            <w:shd w:val="clear" w:color="auto" w:fill="D9E2F3" w:themeFill="accent1" w:themeFillTint="33"/>
          </w:tcPr>
          <w:p w:rsidR="004B1F20" w:rsidRPr="001D295E" w:rsidRDefault="004B1F20" w:rsidP="004B1F20">
            <w:pPr>
              <w:spacing w:after="0" w:line="240" w:lineRule="auto"/>
              <w:rPr>
                <w:rFonts w:ascii="Book Antiqua" w:hAnsi="Book Antiqua"/>
                <w:b/>
                <w:bCs/>
                <w:i/>
                <w:iCs/>
                <w:color w:val="000000"/>
                <w:szCs w:val="24"/>
                <w:lang w:val="id-ID"/>
              </w:rPr>
            </w:pPr>
            <w:r>
              <w:rPr>
                <w:rFonts w:ascii="Book Antiqua" w:hAnsi="Book Antiqua"/>
                <w:b/>
                <w:bCs/>
                <w:i/>
                <w:iCs/>
                <w:color w:val="000000"/>
                <w:szCs w:val="24"/>
                <w:lang w:val="id-ID"/>
              </w:rPr>
              <w:t>Article</w:t>
            </w:r>
            <w:r w:rsidRPr="001D295E">
              <w:rPr>
                <w:rFonts w:ascii="Book Antiqua" w:hAnsi="Book Antiqua"/>
                <w:b/>
                <w:bCs/>
                <w:i/>
                <w:iCs/>
                <w:color w:val="000000"/>
                <w:szCs w:val="24"/>
                <w:lang w:val="id-ID"/>
              </w:rPr>
              <w:t xml:space="preserve"> Info</w:t>
            </w:r>
          </w:p>
        </w:tc>
        <w:tc>
          <w:tcPr>
            <w:tcW w:w="338" w:type="dxa"/>
          </w:tcPr>
          <w:p w:rsidR="004B1F20" w:rsidRPr="001D295E" w:rsidRDefault="004B1F20" w:rsidP="004B1F20">
            <w:pPr>
              <w:spacing w:after="0" w:line="240" w:lineRule="auto"/>
              <w:rPr>
                <w:rFonts w:ascii="Book Antiqua" w:hAnsi="Book Antiqua"/>
                <w:b/>
                <w:bCs/>
                <w:i/>
                <w:iCs/>
                <w:color w:val="000000"/>
                <w:szCs w:val="24"/>
                <w:lang w:val="id-ID"/>
              </w:rPr>
            </w:pPr>
          </w:p>
        </w:tc>
        <w:tc>
          <w:tcPr>
            <w:tcW w:w="6511" w:type="dxa"/>
            <w:gridSpan w:val="2"/>
            <w:tcBorders>
              <w:top w:val="single" w:sz="4" w:space="0" w:color="auto"/>
              <w:bottom w:val="single" w:sz="4" w:space="0" w:color="auto"/>
            </w:tcBorders>
            <w:shd w:val="clear" w:color="auto" w:fill="D9E2F3" w:themeFill="accent1" w:themeFillTint="33"/>
          </w:tcPr>
          <w:p w:rsidR="004B1F20" w:rsidRPr="001D295E" w:rsidRDefault="004B1F20" w:rsidP="004B1F20">
            <w:pPr>
              <w:spacing w:after="0" w:line="240" w:lineRule="auto"/>
              <w:rPr>
                <w:rFonts w:ascii="Book Antiqua" w:hAnsi="Book Antiqua"/>
                <w:b/>
                <w:bCs/>
                <w:i/>
                <w:iCs/>
                <w:color w:val="000000"/>
                <w:szCs w:val="24"/>
                <w:lang w:val="id-ID"/>
              </w:rPr>
            </w:pPr>
            <w:r w:rsidRPr="001D295E">
              <w:rPr>
                <w:rFonts w:ascii="Book Antiqua" w:hAnsi="Book Antiqua"/>
                <w:b/>
                <w:bCs/>
                <w:i/>
                <w:iCs/>
                <w:color w:val="000000"/>
                <w:szCs w:val="24"/>
                <w:lang w:val="id-ID"/>
              </w:rPr>
              <w:t>Abstract</w:t>
            </w:r>
          </w:p>
        </w:tc>
      </w:tr>
      <w:tr w:rsidR="00F505F5" w:rsidRPr="00DB3F2B" w:rsidTr="00F505F5">
        <w:trPr>
          <w:trHeight w:val="2551"/>
        </w:trPr>
        <w:tc>
          <w:tcPr>
            <w:tcW w:w="2790" w:type="dxa"/>
            <w:gridSpan w:val="2"/>
            <w:vMerge w:val="restart"/>
            <w:shd w:val="clear" w:color="auto" w:fill="B4C6E7" w:themeFill="accent1" w:themeFillTint="66"/>
          </w:tcPr>
          <w:p w:rsidR="00F505F5" w:rsidRPr="00DB3F2B" w:rsidRDefault="00F505F5" w:rsidP="004B1F20">
            <w:pPr>
              <w:tabs>
                <w:tab w:val="left" w:pos="330"/>
              </w:tabs>
              <w:spacing w:after="0" w:line="240" w:lineRule="auto"/>
              <w:rPr>
                <w:rFonts w:ascii="Book Antiqua" w:hAnsi="Book Antiqua"/>
                <w:b/>
                <w:bCs/>
                <w:i/>
                <w:iCs/>
                <w:color w:val="000000"/>
                <w:lang w:val="id-ID"/>
              </w:rPr>
            </w:pPr>
          </w:p>
          <w:p w:rsidR="00F505F5" w:rsidRPr="00276F68" w:rsidRDefault="00F505F5" w:rsidP="004B1F20">
            <w:pPr>
              <w:tabs>
                <w:tab w:val="left" w:pos="330"/>
              </w:tabs>
              <w:spacing w:after="0" w:line="240" w:lineRule="auto"/>
              <w:rPr>
                <w:rFonts w:ascii="Book Antiqua" w:hAnsi="Book Antiqua"/>
                <w:b/>
                <w:bCs/>
                <w:i/>
                <w:iCs/>
                <w:color w:val="000000" w:themeColor="text1"/>
                <w:lang w:val="id-ID"/>
              </w:rPr>
            </w:pPr>
            <w:r w:rsidRPr="00276F68">
              <w:rPr>
                <w:rFonts w:ascii="Book Antiqua" w:hAnsi="Book Antiqua"/>
                <w:b/>
                <w:bCs/>
                <w:i/>
                <w:iCs/>
                <w:color w:val="000000" w:themeColor="text1"/>
                <w:lang w:val="id-ID"/>
              </w:rPr>
              <w:t>Keywords:</w:t>
            </w:r>
          </w:p>
          <w:p w:rsidR="00F505F5" w:rsidRDefault="00F505F5" w:rsidP="004B1F20">
            <w:pPr>
              <w:tabs>
                <w:tab w:val="left" w:pos="330"/>
              </w:tabs>
              <w:spacing w:after="0" w:line="240" w:lineRule="auto"/>
              <w:rPr>
                <w:rFonts w:ascii="Book Antiqua" w:hAnsi="Book Antiqua"/>
                <w:i/>
              </w:rPr>
            </w:pPr>
            <w:r>
              <w:rPr>
                <w:rFonts w:ascii="Book Antiqua" w:hAnsi="Book Antiqua"/>
                <w:i/>
              </w:rPr>
              <w:t xml:space="preserve">Legal Protection; </w:t>
            </w:r>
            <w:r w:rsidRPr="003E3D3C">
              <w:rPr>
                <w:rFonts w:ascii="Book Antiqua" w:hAnsi="Book Antiqua"/>
                <w:i/>
              </w:rPr>
              <w:t>Traditional Knowledge</w:t>
            </w:r>
            <w:r>
              <w:rPr>
                <w:rFonts w:ascii="Book Antiqua" w:hAnsi="Book Antiqua"/>
                <w:i/>
              </w:rPr>
              <w:t>;</w:t>
            </w:r>
            <w:r w:rsidRPr="003E3D3C">
              <w:rPr>
                <w:rFonts w:ascii="Book Antiqua" w:hAnsi="Book Antiqua"/>
                <w:i/>
                <w:lang w:val="id-ID"/>
              </w:rPr>
              <w:t xml:space="preserve"> </w:t>
            </w:r>
            <w:r>
              <w:rPr>
                <w:rFonts w:ascii="Book Antiqua" w:hAnsi="Book Antiqua"/>
                <w:i/>
              </w:rPr>
              <w:t>Sui Generis</w:t>
            </w: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Pr="003E3D3C" w:rsidRDefault="00F505F5" w:rsidP="004B1F20">
            <w:pPr>
              <w:tabs>
                <w:tab w:val="left" w:pos="330"/>
              </w:tabs>
              <w:spacing w:after="0" w:line="240" w:lineRule="auto"/>
              <w:rPr>
                <w:rFonts w:ascii="Book Antiqua" w:hAnsi="Book Antiqua"/>
                <w:bCs/>
                <w:i/>
                <w:iCs/>
                <w:color w:val="000000"/>
              </w:rPr>
            </w:pPr>
          </w:p>
        </w:tc>
        <w:tc>
          <w:tcPr>
            <w:tcW w:w="338" w:type="dxa"/>
          </w:tcPr>
          <w:p w:rsidR="00F505F5" w:rsidRPr="00DB3F2B" w:rsidRDefault="00F505F5" w:rsidP="004B1F20">
            <w:pPr>
              <w:spacing w:after="0" w:line="240" w:lineRule="auto"/>
              <w:jc w:val="both"/>
              <w:rPr>
                <w:rFonts w:ascii="Book Antiqua" w:hAnsi="Book Antiqua"/>
                <w:i/>
                <w:sz w:val="24"/>
                <w:szCs w:val="24"/>
                <w:lang w:val="id-ID"/>
              </w:rPr>
            </w:pPr>
          </w:p>
        </w:tc>
        <w:tc>
          <w:tcPr>
            <w:tcW w:w="6511" w:type="dxa"/>
            <w:gridSpan w:val="2"/>
            <w:vMerge w:val="restart"/>
            <w:tcBorders>
              <w:top w:val="single" w:sz="4" w:space="0" w:color="auto"/>
              <w:bottom w:val="single" w:sz="4" w:space="0" w:color="auto"/>
            </w:tcBorders>
            <w:shd w:val="clear" w:color="auto" w:fill="auto"/>
          </w:tcPr>
          <w:p w:rsidR="00F505F5" w:rsidRPr="00F505F5" w:rsidRDefault="00F505F5" w:rsidP="004B1F20">
            <w:pPr>
              <w:spacing w:after="0" w:line="240" w:lineRule="auto"/>
              <w:ind w:right="-108"/>
              <w:jc w:val="both"/>
              <w:rPr>
                <w:rFonts w:ascii="Book Antiqua" w:hAnsi="Book Antiqua"/>
                <w:b/>
                <w:bCs/>
                <w:i/>
              </w:rPr>
            </w:pPr>
            <w:r w:rsidRPr="00F505F5">
              <w:rPr>
                <w:rFonts w:ascii="Book Antiqua" w:hAnsi="Book Antiqua"/>
                <w:i/>
                <w:color w:val="FF0000"/>
              </w:rPr>
              <w:t xml:space="preserve">(Abstracts are written in 2 languages, namely English and Indonesian. Writing abstract title using bolds for abstract substance written Book Antiqua, 10 </w:t>
            </w:r>
            <w:proofErr w:type="spellStart"/>
            <w:r w:rsidRPr="00F505F5">
              <w:rPr>
                <w:rFonts w:ascii="Book Antiqua" w:hAnsi="Book Antiqua"/>
                <w:i/>
                <w:color w:val="FF0000"/>
              </w:rPr>
              <w:t>pt</w:t>
            </w:r>
            <w:proofErr w:type="spellEnd"/>
            <w:r w:rsidRPr="00F505F5">
              <w:rPr>
                <w:rFonts w:ascii="Book Antiqua" w:hAnsi="Book Antiqua"/>
                <w:i/>
                <w:color w:val="FF0000"/>
              </w:rPr>
              <w:t>, italic, 1 space, max 250 words).</w:t>
            </w:r>
          </w:p>
          <w:p w:rsidR="00F505F5" w:rsidRPr="00F505F5" w:rsidRDefault="00461F3D" w:rsidP="004B1F20">
            <w:pPr>
              <w:spacing w:after="0" w:line="240" w:lineRule="auto"/>
              <w:ind w:right="-108"/>
              <w:jc w:val="both"/>
              <w:rPr>
                <w:rFonts w:ascii="Book Antiqua" w:hAnsi="Book Antiqua"/>
                <w:b/>
                <w:i/>
              </w:rPr>
            </w:pPr>
            <w:r>
              <w:rPr>
                <w:rFonts w:ascii="Book Antiqua" w:hAnsi="Book Antiqua"/>
                <w:b/>
                <w:i/>
                <w:color w:val="2F5496" w:themeColor="accent1" w:themeShade="BF"/>
              </w:rPr>
              <w:t>Introductio</w:t>
            </w:r>
            <w:r w:rsidR="00F505F5" w:rsidRPr="00F505F5">
              <w:rPr>
                <w:rFonts w:ascii="Book Antiqua" w:hAnsi="Book Antiqua"/>
                <w:b/>
                <w:i/>
                <w:color w:val="2F5496" w:themeColor="accent1" w:themeShade="BF"/>
              </w:rPr>
              <w:t xml:space="preserve">n: </w:t>
            </w:r>
            <w:r w:rsidR="00F505F5" w:rsidRPr="00F505F5">
              <w:rPr>
                <w:rFonts w:ascii="Book Antiqua" w:hAnsi="Book Antiqua"/>
                <w:i/>
              </w:rPr>
              <w:t>provides a brief introduction to the problem under study. For example: This article analyzes competition laws related to the abuse of market position.</w:t>
            </w:r>
            <w:r w:rsidR="00F505F5" w:rsidRPr="00F505F5">
              <w:rPr>
                <w:rFonts w:ascii="Book Antiqua" w:hAnsi="Book Antiqua"/>
              </w:rPr>
              <w:t xml:space="preserve"> </w:t>
            </w:r>
            <w:r w:rsidR="00F505F5" w:rsidRPr="00F505F5">
              <w:rPr>
                <w:rFonts w:ascii="Book Antiqua" w:hAnsi="Book Antiqua"/>
                <w:bCs/>
              </w:rPr>
              <w:t>(50-60 words)</w:t>
            </w:r>
          </w:p>
          <w:p w:rsidR="00F505F5" w:rsidRPr="00F505F5" w:rsidRDefault="00F505F5" w:rsidP="004B1F20">
            <w:pPr>
              <w:spacing w:after="0" w:line="240" w:lineRule="auto"/>
              <w:ind w:right="-108"/>
              <w:jc w:val="both"/>
              <w:rPr>
                <w:rFonts w:ascii="Book Antiqua" w:hAnsi="Book Antiqua"/>
                <w:bCs/>
                <w:i/>
              </w:rPr>
            </w:pPr>
            <w:r w:rsidRPr="00F505F5">
              <w:rPr>
                <w:rFonts w:ascii="Book Antiqua" w:hAnsi="Book Antiqua"/>
                <w:b/>
                <w:i/>
                <w:color w:val="2F5496" w:themeColor="accent1" w:themeShade="BF"/>
              </w:rPr>
              <w:t>Purposes of the Research</w:t>
            </w:r>
            <w:r w:rsidRPr="00F505F5">
              <w:rPr>
                <w:rFonts w:ascii="Book Antiqua" w:hAnsi="Book Antiqua"/>
                <w:b/>
                <w:bCs/>
                <w:i/>
                <w:color w:val="2F5496" w:themeColor="accent1" w:themeShade="BF"/>
              </w:rPr>
              <w:t xml:space="preserve">: </w:t>
            </w:r>
            <w:r w:rsidRPr="00F505F5">
              <w:rPr>
                <w:rFonts w:ascii="Book Antiqua" w:hAnsi="Book Antiqua"/>
                <w:b/>
                <w:bCs/>
                <w:i/>
              </w:rPr>
              <w:t xml:space="preserve"> </w:t>
            </w:r>
            <w:r w:rsidRPr="00F505F5">
              <w:rPr>
                <w:rFonts w:ascii="Book Antiqua" w:hAnsi="Book Antiqua"/>
                <w:i/>
              </w:rPr>
              <w:t>briefly describe the purpose of this study, For example: The purpose of this article is to survey predatory pricing as a phenomenon both inside and outside the European Union.</w:t>
            </w:r>
            <w:r w:rsidRPr="00F505F5">
              <w:rPr>
                <w:rFonts w:ascii="Book Antiqua" w:hAnsi="Book Antiqua"/>
                <w:bCs/>
                <w:i/>
              </w:rPr>
              <w:t xml:space="preserve"> (50-60 words)</w:t>
            </w:r>
          </w:p>
          <w:p w:rsidR="00F505F5" w:rsidRPr="00F505F5" w:rsidRDefault="00F505F5" w:rsidP="004B1F20">
            <w:pPr>
              <w:spacing w:after="0" w:line="240" w:lineRule="auto"/>
              <w:ind w:right="-108"/>
              <w:jc w:val="both"/>
              <w:rPr>
                <w:rFonts w:ascii="Book Antiqua" w:hAnsi="Book Antiqua"/>
                <w:bCs/>
                <w:i/>
              </w:rPr>
            </w:pPr>
            <w:r w:rsidRPr="00F505F5">
              <w:rPr>
                <w:rFonts w:ascii="Book Antiqua" w:hAnsi="Book Antiqua"/>
                <w:b/>
                <w:i/>
                <w:color w:val="2F5496" w:themeColor="accent1" w:themeShade="BF"/>
              </w:rPr>
              <w:t>Methods of the Research</w:t>
            </w:r>
            <w:r w:rsidRPr="00F505F5">
              <w:rPr>
                <w:rFonts w:ascii="Book Antiqua" w:hAnsi="Book Antiqua"/>
                <w:b/>
                <w:bCs/>
                <w:i/>
                <w:color w:val="2F5496" w:themeColor="accent1" w:themeShade="BF"/>
              </w:rPr>
              <w:t xml:space="preserve">: </w:t>
            </w:r>
            <w:r w:rsidRPr="00F505F5">
              <w:rPr>
                <w:rFonts w:ascii="Book Antiqua" w:hAnsi="Book Antiqua"/>
                <w:i/>
              </w:rPr>
              <w:t>Briefly state the research method based on a focus of study, namely empirical research, or normative research, with the research approach used</w:t>
            </w:r>
            <w:r w:rsidRPr="00F505F5">
              <w:rPr>
                <w:rFonts w:ascii="Book Antiqua" w:hAnsi="Book Antiqua"/>
                <w:bCs/>
                <w:i/>
              </w:rPr>
              <w:t>. (50-60 words)</w:t>
            </w:r>
          </w:p>
          <w:p w:rsidR="00E71049" w:rsidRPr="00F70D71" w:rsidRDefault="00E71049" w:rsidP="004B1F20">
            <w:pPr>
              <w:spacing w:after="0" w:line="240" w:lineRule="auto"/>
              <w:ind w:right="-76"/>
              <w:jc w:val="both"/>
              <w:rPr>
                <w:rFonts w:ascii="Book Antiqua" w:hAnsi="Book Antiqua"/>
                <w:bCs/>
                <w:i/>
              </w:rPr>
            </w:pPr>
            <w:r>
              <w:rPr>
                <w:rFonts w:ascii="Book Antiqua" w:hAnsi="Book Antiqua"/>
                <w:b/>
                <w:i/>
                <w:color w:val="2F5496" w:themeColor="accent1" w:themeShade="BF"/>
              </w:rPr>
              <w:t>Results / Main Findings</w:t>
            </w:r>
            <w:r w:rsidR="00F70D71">
              <w:rPr>
                <w:rFonts w:ascii="Book Antiqua" w:hAnsi="Book Antiqua"/>
                <w:b/>
                <w:i/>
                <w:color w:val="2F5496" w:themeColor="accent1" w:themeShade="BF"/>
              </w:rPr>
              <w:t xml:space="preserve"> / </w:t>
            </w:r>
            <w:r w:rsidR="00F70D71" w:rsidRPr="00E71049">
              <w:rPr>
                <w:rFonts w:ascii="Book Antiqua" w:hAnsi="Book Antiqua"/>
                <w:b/>
                <w:i/>
                <w:color w:val="2F5496" w:themeColor="accent1" w:themeShade="BF"/>
              </w:rPr>
              <w:t>Novelty/Originality</w:t>
            </w:r>
            <w:r>
              <w:rPr>
                <w:rFonts w:ascii="Book Antiqua" w:hAnsi="Book Antiqua"/>
                <w:b/>
                <w:i/>
                <w:color w:val="2F5496" w:themeColor="accent1" w:themeShade="BF"/>
              </w:rPr>
              <w:t xml:space="preserve"> </w:t>
            </w:r>
            <w:r w:rsidR="00F505F5" w:rsidRPr="00F505F5">
              <w:rPr>
                <w:rFonts w:ascii="Book Antiqua" w:hAnsi="Book Antiqua"/>
                <w:b/>
                <w:i/>
                <w:color w:val="2F5496" w:themeColor="accent1" w:themeShade="BF"/>
              </w:rPr>
              <w:t>of the Research</w:t>
            </w:r>
            <w:r w:rsidR="00F505F5" w:rsidRPr="00F505F5">
              <w:rPr>
                <w:rFonts w:ascii="Book Antiqua" w:hAnsi="Book Antiqua"/>
                <w:b/>
                <w:bCs/>
                <w:i/>
                <w:color w:val="2F5496" w:themeColor="accent1" w:themeShade="BF"/>
              </w:rPr>
              <w:t>:</w:t>
            </w:r>
            <w:r w:rsidR="00F505F5" w:rsidRPr="00F505F5">
              <w:rPr>
                <w:rFonts w:ascii="Book Antiqua" w:hAnsi="Book Antiqua"/>
                <w:b/>
                <w:bCs/>
                <w:i/>
              </w:rPr>
              <w:t xml:space="preserve"> </w:t>
            </w:r>
            <w:r w:rsidR="00F70D71" w:rsidRPr="00E71049">
              <w:rPr>
                <w:rFonts w:ascii="Book Antiqua" w:hAnsi="Book Antiqua"/>
                <w:i/>
                <w:color w:val="000000" w:themeColor="text1"/>
              </w:rPr>
              <w:t>What is new in this Research that ma</w:t>
            </w:r>
            <w:r w:rsidR="00F70D71" w:rsidRPr="00E71049">
              <w:rPr>
                <w:rFonts w:ascii="Book Antiqua" w:hAnsi="Book Antiqua"/>
                <w:i/>
              </w:rPr>
              <w:t>y benefit readers and how it is advancing the existing knowledge or creating</w:t>
            </w:r>
            <w:r w:rsidR="00F70D71">
              <w:rPr>
                <w:rFonts w:ascii="Book Antiqua" w:hAnsi="Book Antiqua"/>
                <w:i/>
              </w:rPr>
              <w:t xml:space="preserve"> new knowledge in this </w:t>
            </w:r>
            <w:proofErr w:type="gramStart"/>
            <w:r w:rsidR="00F70D71">
              <w:rPr>
                <w:rFonts w:ascii="Book Antiqua" w:hAnsi="Book Antiqua"/>
                <w:i/>
              </w:rPr>
              <w:t>subject.</w:t>
            </w:r>
            <w:proofErr w:type="gramEnd"/>
            <w:r w:rsidR="00F70D71">
              <w:rPr>
                <w:rFonts w:ascii="Book Antiqua" w:hAnsi="Book Antiqua"/>
                <w:i/>
              </w:rPr>
              <w:t xml:space="preserve"> </w:t>
            </w:r>
            <w:r w:rsidR="00F505F5" w:rsidRPr="00F505F5">
              <w:rPr>
                <w:rFonts w:ascii="Book Antiqua" w:hAnsi="Book Antiqua"/>
                <w:i/>
              </w:rPr>
              <w:t>It is at the heart of a research report because a finding is what the reader is actually looking for. The findings component does not have to present all the things that are found in the research, it is presented that the findings are relevant to the nature of this research. For example: The results show that or The findings of this study prove that businesses that reached their dominant position before the recession had a significant advantage over small businesses. However, they cannot be compelled to act on the same basis for very long, which is why a more US-like model would be useful for controlling some of these business behaviors</w:t>
            </w:r>
            <w:r w:rsidR="00F505F5" w:rsidRPr="00F505F5">
              <w:rPr>
                <w:rFonts w:ascii="Book Antiqua" w:hAnsi="Book Antiqua"/>
              </w:rPr>
              <w:t>.</w:t>
            </w:r>
            <w:r w:rsidR="00F505F5" w:rsidRPr="00F505F5">
              <w:rPr>
                <w:rFonts w:ascii="Book Antiqua" w:hAnsi="Book Antiqua"/>
                <w:bCs/>
                <w:i/>
              </w:rPr>
              <w:t xml:space="preserve"> (50-60 words)</w:t>
            </w:r>
            <w:r w:rsidR="00F70D71">
              <w:rPr>
                <w:rFonts w:ascii="Book Antiqua" w:hAnsi="Book Antiqua"/>
                <w:bCs/>
                <w:i/>
              </w:rPr>
              <w:t>.</w:t>
            </w:r>
          </w:p>
        </w:tc>
      </w:tr>
      <w:tr w:rsidR="00F505F5" w:rsidRPr="00DB3F2B" w:rsidTr="00F505F5">
        <w:trPr>
          <w:trHeight w:val="292"/>
        </w:trPr>
        <w:tc>
          <w:tcPr>
            <w:tcW w:w="2790" w:type="dxa"/>
            <w:gridSpan w:val="2"/>
            <w:vMerge/>
            <w:tcBorders>
              <w:bottom w:val="single" w:sz="4" w:space="0" w:color="auto"/>
            </w:tcBorders>
            <w:shd w:val="clear" w:color="auto" w:fill="8EAADB" w:themeFill="accent1" w:themeFillTint="99"/>
          </w:tcPr>
          <w:p w:rsidR="00F505F5" w:rsidRPr="00DB3F2B" w:rsidRDefault="00F505F5" w:rsidP="00EC3AAF">
            <w:pPr>
              <w:rPr>
                <w:rFonts w:ascii="Book Antiqua" w:hAnsi="Book Antiqua"/>
                <w:b/>
                <w:bCs/>
                <w:i/>
                <w:iCs/>
                <w:color w:val="000000"/>
                <w:lang w:val="id-ID"/>
              </w:rPr>
            </w:pPr>
          </w:p>
        </w:tc>
        <w:tc>
          <w:tcPr>
            <w:tcW w:w="338" w:type="dxa"/>
          </w:tcPr>
          <w:p w:rsidR="00F505F5" w:rsidRPr="00DB3F2B" w:rsidRDefault="00F505F5" w:rsidP="00EC3AAF">
            <w:pPr>
              <w:rPr>
                <w:rFonts w:ascii="Book Antiqua" w:hAnsi="Book Antiqua"/>
                <w:b/>
                <w:bCs/>
                <w:i/>
                <w:iCs/>
                <w:color w:val="000000"/>
                <w:sz w:val="24"/>
                <w:szCs w:val="24"/>
                <w:lang w:val="id-ID"/>
              </w:rPr>
            </w:pPr>
          </w:p>
        </w:tc>
        <w:tc>
          <w:tcPr>
            <w:tcW w:w="6511" w:type="dxa"/>
            <w:gridSpan w:val="2"/>
            <w:vMerge/>
            <w:tcBorders>
              <w:bottom w:val="single" w:sz="4" w:space="0" w:color="auto"/>
            </w:tcBorders>
            <w:shd w:val="clear" w:color="auto" w:fill="FBE4D5" w:themeFill="accent2" w:themeFillTint="33"/>
          </w:tcPr>
          <w:p w:rsidR="00F505F5" w:rsidRPr="00DB3F2B" w:rsidRDefault="00F505F5" w:rsidP="00EC3AAF">
            <w:pPr>
              <w:rPr>
                <w:rFonts w:ascii="Book Antiqua" w:hAnsi="Book Antiqua"/>
                <w:b/>
                <w:bCs/>
                <w:i/>
                <w:iCs/>
                <w:color w:val="000000"/>
                <w:sz w:val="24"/>
                <w:szCs w:val="24"/>
                <w:lang w:val="id-ID"/>
              </w:rPr>
            </w:pPr>
          </w:p>
        </w:tc>
      </w:tr>
    </w:tbl>
    <w:p w:rsidR="004B1F20" w:rsidRPr="00D01483" w:rsidRDefault="004B1F20" w:rsidP="00AA1A42">
      <w:pPr>
        <w:spacing w:after="120" w:line="240" w:lineRule="auto"/>
        <w:jc w:val="both"/>
        <w:rPr>
          <w:rFonts w:ascii="Book Antiqua" w:hAnsi="Book Antiqua"/>
          <w:b/>
          <w:bCs/>
          <w:i/>
          <w:iCs/>
          <w:color w:val="FFC000" w:themeColor="accent4"/>
          <w:sz w:val="24"/>
          <w:szCs w:val="24"/>
          <w:lang w:val="id-ID"/>
        </w:rPr>
      </w:pPr>
    </w:p>
    <w:p w:rsidR="004B1F20" w:rsidRPr="00436951" w:rsidRDefault="004B1F20" w:rsidP="004B1F20">
      <w:pPr>
        <w:numPr>
          <w:ilvl w:val="0"/>
          <w:numId w:val="18"/>
        </w:numPr>
        <w:spacing w:after="120" w:line="240" w:lineRule="auto"/>
        <w:ind w:left="284" w:hanging="284"/>
        <w:rPr>
          <w:rFonts w:ascii="Book Antiqua" w:hAnsi="Book Antiqua"/>
          <w:b/>
          <w:bCs/>
          <w:color w:val="4472C4" w:themeColor="accent1"/>
          <w:sz w:val="24"/>
          <w:szCs w:val="22"/>
          <w:lang w:val="id-ID"/>
        </w:rPr>
      </w:pPr>
      <w:r w:rsidRPr="00436951">
        <w:rPr>
          <w:rFonts w:ascii="Book Antiqua" w:hAnsi="Book Antiqua"/>
          <w:b/>
          <w:bCs/>
          <w:color w:val="2F5496" w:themeColor="accent1" w:themeShade="BF"/>
          <w:sz w:val="24"/>
          <w:szCs w:val="24"/>
        </w:rPr>
        <w:t>INTRODUCTION</w:t>
      </w:r>
      <w:r w:rsidRPr="00436951">
        <w:rPr>
          <w:rFonts w:ascii="Book Antiqua" w:hAnsi="Book Antiqua"/>
          <w:b/>
          <w:bCs/>
          <w:color w:val="4472C4" w:themeColor="accent1"/>
          <w:sz w:val="24"/>
          <w:szCs w:val="22"/>
          <w:lang w:val="id-ID"/>
        </w:rPr>
        <w:t xml:space="preserve"> </w:t>
      </w:r>
    </w:p>
    <w:p w:rsidR="004B1F20" w:rsidRPr="00EB28EC" w:rsidRDefault="004B1F20" w:rsidP="00AF20D0">
      <w:pPr>
        <w:spacing w:after="120" w:line="240" w:lineRule="auto"/>
        <w:jc w:val="both"/>
        <w:rPr>
          <w:rFonts w:ascii="Book Antiqua" w:hAnsi="Book Antiqua" w:cs="Calibri"/>
          <w:color w:val="000000" w:themeColor="text1"/>
        </w:rPr>
      </w:pPr>
      <w:r w:rsidRPr="00EB28EC">
        <w:rPr>
          <w:rFonts w:ascii="Book Antiqua" w:hAnsi="Book Antiqua" w:cstheme="majorHAnsi"/>
          <w:sz w:val="24"/>
          <w:szCs w:val="24"/>
        </w:rPr>
        <w:t xml:space="preserve">The introduction should be clear and provide the issue to be discussed in the manuscript. Before the objective, authors should provide an adequate background, and very short literature survey in order to record the existing solutions, to show which is the best of previous researches, to show the main limitation of the previous researches, to show what </w:t>
      </w:r>
      <w:r w:rsidRPr="00EB28EC">
        <w:rPr>
          <w:rFonts w:ascii="Book Antiqua" w:hAnsi="Book Antiqua" w:cstheme="majorHAnsi"/>
          <w:sz w:val="24"/>
          <w:szCs w:val="24"/>
        </w:rPr>
        <w:lastRenderedPageBreak/>
        <w:t>do you hope to achieve (to solve the limitation), and to show the scientific merit or novelties of the paper.</w:t>
      </w:r>
      <w:r>
        <w:rPr>
          <w:rStyle w:val="FootnoteReference"/>
          <w:rFonts w:ascii="Book Antiqua" w:hAnsi="Book Antiqua" w:cstheme="majorHAnsi"/>
          <w:sz w:val="24"/>
          <w:szCs w:val="24"/>
        </w:rPr>
        <w:footnoteReference w:id="1"/>
      </w:r>
    </w:p>
    <w:p w:rsidR="004B1F20" w:rsidRDefault="004B1F20" w:rsidP="00AF20D0">
      <w:pPr>
        <w:pStyle w:val="ListParagraph"/>
        <w:spacing w:after="120" w:line="240" w:lineRule="auto"/>
        <w:ind w:left="0"/>
        <w:contextualSpacing w:val="0"/>
        <w:jc w:val="both"/>
        <w:rPr>
          <w:rFonts w:ascii="Book Antiqua" w:hAnsi="Book Antiqua" w:cstheme="majorHAnsi"/>
          <w:sz w:val="24"/>
          <w:szCs w:val="24"/>
        </w:rPr>
      </w:pPr>
      <w:r w:rsidRPr="00707D61">
        <w:rPr>
          <w:rFonts w:ascii="Book Antiqua" w:hAnsi="Book Antiqua" w:cstheme="majorHAnsi"/>
          <w:sz w:val="24"/>
          <w:szCs w:val="24"/>
        </w:rPr>
        <w:t xml:space="preserve">At the end of the paragraph, the author/s </w:t>
      </w:r>
      <w:r w:rsidRPr="00707D61">
        <w:rPr>
          <w:rFonts w:ascii="Book Antiqua" w:hAnsi="Book Antiqua" w:cstheme="majorHAnsi"/>
          <w:sz w:val="24"/>
          <w:szCs w:val="24"/>
          <w:u w:val="single"/>
        </w:rPr>
        <w:t>should</w:t>
      </w:r>
      <w:r w:rsidRPr="00707D61">
        <w:rPr>
          <w:rFonts w:ascii="Book Antiqua" w:hAnsi="Book Antiqua" w:cstheme="majorHAnsi"/>
          <w:sz w:val="24"/>
          <w:szCs w:val="24"/>
        </w:rPr>
        <w:t xml:space="preserve"> end with a comment on the significance concerning identification of the issue and objective of </w:t>
      </w:r>
      <w:r w:rsidRPr="00707D61">
        <w:rPr>
          <w:rFonts w:ascii="Book Antiqua" w:hAnsi="Book Antiqua" w:cstheme="majorHAnsi"/>
          <w:sz w:val="24"/>
          <w:szCs w:val="24"/>
          <w:lang w:val="id-ID"/>
        </w:rPr>
        <w:t xml:space="preserve">the </w:t>
      </w:r>
      <w:r w:rsidRPr="00707D61">
        <w:rPr>
          <w:rFonts w:ascii="Book Antiqua" w:hAnsi="Book Antiqua" w:cstheme="majorHAnsi"/>
          <w:sz w:val="24"/>
          <w:szCs w:val="24"/>
        </w:rPr>
        <w:t>research.</w:t>
      </w:r>
      <w:r>
        <w:rPr>
          <w:rStyle w:val="FootnoteReference"/>
          <w:rFonts w:ascii="Book Antiqua" w:hAnsi="Book Antiqua" w:cstheme="majorHAnsi"/>
          <w:sz w:val="24"/>
          <w:szCs w:val="24"/>
        </w:rPr>
        <w:footnoteReference w:id="2"/>
      </w:r>
      <w:r>
        <w:rPr>
          <w:rFonts w:ascii="Book Antiqua" w:hAnsi="Book Antiqua" w:cstheme="majorHAnsi"/>
          <w:sz w:val="24"/>
          <w:szCs w:val="24"/>
        </w:rPr>
        <w:t xml:space="preserve"> </w:t>
      </w:r>
      <w:r w:rsidRPr="00B63277">
        <w:rPr>
          <w:rFonts w:ascii="Book Antiqua" w:hAnsi="Book Antiqua" w:cstheme="majorHAnsi"/>
          <w:sz w:val="24"/>
          <w:szCs w:val="24"/>
        </w:rPr>
        <w:t xml:space="preserve">This article analyses the comparative competition law related to abuse of a dominant market position using strategy of predatory pricing by undertakings in the European Union (hereinafter ‘EU’). For this purpose, a precise case study of the </w:t>
      </w:r>
      <w:proofErr w:type="spellStart"/>
      <w:r w:rsidRPr="00B63277">
        <w:rPr>
          <w:rFonts w:ascii="Book Antiqua" w:hAnsi="Book Antiqua" w:cstheme="majorHAnsi"/>
          <w:sz w:val="24"/>
          <w:szCs w:val="24"/>
        </w:rPr>
        <w:t>Valio</w:t>
      </w:r>
      <w:proofErr w:type="spellEnd"/>
      <w:r w:rsidRPr="00B63277">
        <w:rPr>
          <w:rFonts w:ascii="Book Antiqua" w:hAnsi="Book Antiqua" w:cstheme="majorHAnsi"/>
          <w:sz w:val="24"/>
          <w:szCs w:val="24"/>
        </w:rPr>
        <w:t xml:space="preserve"> case has been made.</w:t>
      </w:r>
      <w:r w:rsidRPr="00B63277">
        <w:rPr>
          <w:rStyle w:val="FootnoteReference"/>
          <w:rFonts w:ascii="Book Antiqua" w:hAnsi="Book Antiqua" w:cstheme="majorHAnsi"/>
          <w:sz w:val="24"/>
          <w:szCs w:val="24"/>
        </w:rPr>
        <w:footnoteReference w:id="3"/>
      </w:r>
      <w:r w:rsidRPr="00B63277">
        <w:rPr>
          <w:rFonts w:ascii="Book Antiqua" w:hAnsi="Book Antiqua" w:cstheme="majorHAnsi"/>
          <w:sz w:val="24"/>
          <w:szCs w:val="24"/>
        </w:rPr>
        <w:t xml:space="preserve"> </w:t>
      </w:r>
      <w:proofErr w:type="spellStart"/>
      <w:r w:rsidRPr="00B63277">
        <w:rPr>
          <w:rFonts w:ascii="Book Antiqua" w:hAnsi="Book Antiqua" w:cstheme="majorHAnsi"/>
          <w:sz w:val="24"/>
          <w:szCs w:val="24"/>
        </w:rPr>
        <w:t>Antti</w:t>
      </w:r>
      <w:proofErr w:type="spellEnd"/>
      <w:r w:rsidRPr="00B63277">
        <w:rPr>
          <w:rFonts w:ascii="Book Antiqua" w:hAnsi="Book Antiqua" w:cstheme="majorHAnsi"/>
          <w:sz w:val="24"/>
          <w:szCs w:val="24"/>
        </w:rPr>
        <w:t xml:space="preserve"> </w:t>
      </w:r>
      <w:proofErr w:type="spellStart"/>
      <w:r w:rsidRPr="00B63277">
        <w:rPr>
          <w:rFonts w:ascii="Book Antiqua" w:hAnsi="Book Antiqua" w:cstheme="majorHAnsi"/>
          <w:sz w:val="24"/>
          <w:szCs w:val="24"/>
        </w:rPr>
        <w:t>Aine</w:t>
      </w:r>
      <w:proofErr w:type="spellEnd"/>
      <w:r w:rsidRPr="00B63277">
        <w:rPr>
          <w:rFonts w:ascii="Book Antiqua" w:hAnsi="Book Antiqua" w:cstheme="majorHAnsi"/>
          <w:sz w:val="24"/>
          <w:szCs w:val="24"/>
        </w:rPr>
        <w:t>, Adjunct Professor of general competition law at the University of Turku as expert in field of European Competition Law, has been interviewed for this article.</w:t>
      </w:r>
      <w:r w:rsidRPr="00B63277">
        <w:rPr>
          <w:rStyle w:val="FootnoteReference"/>
          <w:rFonts w:ascii="Book Antiqua" w:hAnsi="Book Antiqua" w:cstheme="majorHAnsi"/>
          <w:sz w:val="24"/>
          <w:szCs w:val="24"/>
        </w:rPr>
        <w:footnoteReference w:id="4"/>
      </w:r>
      <w:r w:rsidRPr="00B63277">
        <w:rPr>
          <w:rFonts w:ascii="Book Antiqua" w:hAnsi="Book Antiqua" w:cstheme="majorHAnsi"/>
          <w:sz w:val="24"/>
          <w:szCs w:val="24"/>
        </w:rPr>
        <w:t xml:space="preserve"> Also</w:t>
      </w:r>
      <w:r w:rsidRPr="00B63277">
        <w:rPr>
          <w:rFonts w:ascii="Book Antiqua" w:hAnsi="Book Antiqua" w:cstheme="majorHAnsi"/>
          <w:sz w:val="24"/>
          <w:szCs w:val="24"/>
          <w:lang w:val="id-ID"/>
        </w:rPr>
        <w:t>,</w:t>
      </w:r>
      <w:r w:rsidRPr="00B63277">
        <w:rPr>
          <w:rFonts w:ascii="Book Antiqua" w:hAnsi="Book Antiqua" w:cstheme="majorHAnsi"/>
          <w:sz w:val="24"/>
          <w:szCs w:val="24"/>
        </w:rPr>
        <w:t xml:space="preserve"> EU law on predatory pricing has been compared to the United States’ predatory pricing law.</w:t>
      </w:r>
    </w:p>
    <w:p w:rsidR="004B1F20" w:rsidRDefault="004B1F20" w:rsidP="00AF20D0">
      <w:pPr>
        <w:spacing w:after="0" w:line="240" w:lineRule="auto"/>
        <w:jc w:val="both"/>
        <w:rPr>
          <w:rFonts w:ascii="Book Antiqua" w:hAnsi="Book Antiqua" w:cstheme="majorHAnsi"/>
          <w:sz w:val="24"/>
          <w:szCs w:val="24"/>
          <w:lang w:val="en-GB"/>
        </w:rPr>
      </w:pPr>
      <w:r w:rsidRPr="00B63277">
        <w:rPr>
          <w:rFonts w:ascii="Book Antiqua" w:hAnsi="Book Antiqua" w:cstheme="majorHAnsi"/>
          <w:sz w:val="24"/>
          <w:szCs w:val="24"/>
          <w:lang w:val="en-GB"/>
        </w:rPr>
        <w:t>Therefore, this article explores the following research questions; whether EU Competition law policy is already excessively restrictive, and if so, what is the effect on the business development of undertakings with only one nationally dominant market position and, whether the products, which are legally classified as belonging to different product markets, belong de facto to the same product market in case of being fully interchangeable with each other?</w:t>
      </w:r>
    </w:p>
    <w:p w:rsidR="00AF20D0" w:rsidRPr="00B63277" w:rsidRDefault="00AF20D0" w:rsidP="00AF20D0">
      <w:pPr>
        <w:spacing w:after="0" w:line="240" w:lineRule="auto"/>
        <w:jc w:val="both"/>
        <w:rPr>
          <w:sz w:val="24"/>
          <w:szCs w:val="24"/>
        </w:rPr>
      </w:pPr>
    </w:p>
    <w:p w:rsidR="004B1F20" w:rsidRPr="00436951" w:rsidRDefault="004B1F20" w:rsidP="00AF20D0">
      <w:pPr>
        <w:numPr>
          <w:ilvl w:val="0"/>
          <w:numId w:val="18"/>
        </w:numPr>
        <w:spacing w:after="120" w:line="240" w:lineRule="auto"/>
        <w:ind w:left="284" w:hanging="284"/>
        <w:rPr>
          <w:rFonts w:ascii="Book Antiqua" w:hAnsi="Book Antiqua"/>
          <w:b/>
          <w:bCs/>
          <w:color w:val="4472C4" w:themeColor="accent1"/>
          <w:sz w:val="28"/>
          <w:szCs w:val="22"/>
          <w:lang w:val="id-ID"/>
        </w:rPr>
      </w:pPr>
      <w:r w:rsidRPr="00436951">
        <w:rPr>
          <w:rFonts w:ascii="Book Antiqua" w:hAnsi="Book Antiqua"/>
          <w:b/>
          <w:color w:val="2F5496" w:themeColor="accent1" w:themeShade="BF"/>
          <w:sz w:val="24"/>
          <w:szCs w:val="24"/>
        </w:rPr>
        <w:t>METHOD</w:t>
      </w:r>
    </w:p>
    <w:p w:rsidR="004B1F20" w:rsidRDefault="004B1F20" w:rsidP="00AF20D0">
      <w:pPr>
        <w:spacing w:after="0" w:line="240" w:lineRule="auto"/>
        <w:jc w:val="both"/>
        <w:rPr>
          <w:rFonts w:ascii="Book Antiqua" w:hAnsi="Book Antiqua" w:cstheme="majorHAnsi"/>
          <w:sz w:val="24"/>
          <w:szCs w:val="24"/>
        </w:rPr>
      </w:pPr>
      <w:r w:rsidRPr="00B63277">
        <w:rPr>
          <w:rFonts w:ascii="Book Antiqua" w:hAnsi="Book Antiqua" w:cstheme="majorHAnsi"/>
          <w:sz w:val="24"/>
          <w:szCs w:val="24"/>
          <w:lang w:val="id-ID"/>
        </w:rPr>
        <w:t xml:space="preserve">The method is </w:t>
      </w:r>
      <w:r w:rsidRPr="00AF20D0">
        <w:rPr>
          <w:rFonts w:ascii="Book Antiqua" w:hAnsi="Book Antiqua" w:cstheme="majorHAnsi"/>
          <w:sz w:val="24"/>
          <w:szCs w:val="24"/>
          <w:lang w:val="en-GB"/>
        </w:rPr>
        <w:t>optional</w:t>
      </w:r>
      <w:r w:rsidRPr="00B63277">
        <w:rPr>
          <w:rFonts w:ascii="Book Antiqua" w:hAnsi="Book Antiqua" w:cstheme="majorHAnsi"/>
          <w:sz w:val="24"/>
          <w:szCs w:val="24"/>
          <w:lang w:val="id-ID"/>
        </w:rPr>
        <w:t xml:space="preserve"> for original research articles. </w:t>
      </w:r>
      <w:r w:rsidRPr="00B63277">
        <w:rPr>
          <w:rFonts w:ascii="Book Antiqua" w:hAnsi="Book Antiqua" w:cstheme="majorHAnsi"/>
          <w:sz w:val="24"/>
          <w:szCs w:val="24"/>
        </w:rPr>
        <w:t>This method is written in descriptive and should provide a statement regarding the methodology of the research. This method as much as possible to give an idea to the reader through the methods used</w:t>
      </w:r>
      <w:r w:rsidRPr="00B63277">
        <w:rPr>
          <w:rFonts w:ascii="Book Antiqua" w:hAnsi="Book Antiqua" w:cstheme="majorHAnsi"/>
          <w:sz w:val="24"/>
          <w:szCs w:val="24"/>
          <w:lang w:val="id-ID"/>
        </w:rPr>
        <w:t>.</w:t>
      </w:r>
      <w:r w:rsidRPr="00B63277">
        <w:rPr>
          <w:rFonts w:ascii="Book Antiqua" w:hAnsi="Book Antiqua" w:cstheme="majorHAnsi"/>
          <w:sz w:val="24"/>
          <w:szCs w:val="24"/>
        </w:rPr>
        <w:t xml:space="preserve"> This Method are optional, </w:t>
      </w:r>
      <w:r w:rsidRPr="00B63277">
        <w:rPr>
          <w:rFonts w:ascii="Book Antiqua" w:hAnsi="Book Antiqua" w:cstheme="majorHAnsi"/>
          <w:sz w:val="24"/>
          <w:szCs w:val="24"/>
          <w:lang w:val="en-GB"/>
        </w:rPr>
        <w:t>only</w:t>
      </w:r>
      <w:r w:rsidRPr="00B63277">
        <w:rPr>
          <w:rFonts w:ascii="Book Antiqua" w:hAnsi="Book Antiqua" w:cstheme="majorHAnsi"/>
          <w:sz w:val="24"/>
          <w:szCs w:val="24"/>
        </w:rPr>
        <w:t xml:space="preserve"> for original research articles.</w:t>
      </w:r>
    </w:p>
    <w:p w:rsidR="00AF20D0" w:rsidRPr="00B63277" w:rsidRDefault="00AF20D0" w:rsidP="00AF20D0">
      <w:pPr>
        <w:spacing w:after="0" w:line="240" w:lineRule="auto"/>
        <w:jc w:val="both"/>
        <w:rPr>
          <w:rFonts w:ascii="Book Antiqua" w:hAnsi="Book Antiqua" w:cs="Calibri"/>
          <w:color w:val="333333"/>
        </w:rPr>
      </w:pPr>
    </w:p>
    <w:p w:rsidR="004B1F20" w:rsidRPr="007C2FFA" w:rsidRDefault="004B1F20" w:rsidP="004B1F20">
      <w:pPr>
        <w:numPr>
          <w:ilvl w:val="0"/>
          <w:numId w:val="18"/>
        </w:numPr>
        <w:spacing w:after="120" w:line="240" w:lineRule="auto"/>
        <w:ind w:left="284" w:hanging="284"/>
        <w:rPr>
          <w:rFonts w:ascii="Book Antiqua" w:hAnsi="Book Antiqua"/>
          <w:b/>
          <w:color w:val="2F5496" w:themeColor="accent1" w:themeShade="BF"/>
          <w:sz w:val="24"/>
          <w:szCs w:val="24"/>
        </w:rPr>
      </w:pPr>
      <w:r w:rsidRPr="00B63277">
        <w:rPr>
          <w:rFonts w:ascii="Book Antiqua" w:hAnsi="Book Antiqua"/>
          <w:b/>
          <w:color w:val="2F5496" w:themeColor="accent1" w:themeShade="BF"/>
          <w:sz w:val="24"/>
          <w:szCs w:val="24"/>
        </w:rPr>
        <w:t>RESULTS AND DISCUSSION</w:t>
      </w:r>
    </w:p>
    <w:p w:rsidR="004B1F20" w:rsidRPr="00AF20D0" w:rsidRDefault="004B1F20" w:rsidP="00AF20D0">
      <w:pPr>
        <w:spacing w:after="120" w:line="240" w:lineRule="auto"/>
        <w:jc w:val="both"/>
        <w:rPr>
          <w:rFonts w:ascii="Book Antiqua" w:hAnsi="Book Antiqua" w:cs="Calibri"/>
          <w:color w:val="000000" w:themeColor="text1"/>
          <w:sz w:val="24"/>
          <w:szCs w:val="24"/>
        </w:rPr>
      </w:pPr>
      <w:r w:rsidRPr="00AF20D0">
        <w:rPr>
          <w:rFonts w:ascii="Book Antiqua" w:hAnsi="Book Antiqua"/>
          <w:sz w:val="24"/>
          <w:szCs w:val="24"/>
        </w:rPr>
        <w:t xml:space="preserve">The writing of the Results </w:t>
      </w:r>
      <w:r w:rsidRPr="00AF20D0">
        <w:rPr>
          <w:rFonts w:ascii="Book Antiqua" w:hAnsi="Book Antiqua" w:cstheme="majorHAnsi"/>
          <w:sz w:val="24"/>
          <w:szCs w:val="24"/>
          <w:lang w:val="id-ID"/>
        </w:rPr>
        <w:t>and</w:t>
      </w:r>
      <w:r w:rsidRPr="00AF20D0">
        <w:rPr>
          <w:rFonts w:ascii="Book Antiqua" w:hAnsi="Book Antiqua"/>
          <w:sz w:val="24"/>
          <w:szCs w:val="24"/>
        </w:rPr>
        <w:t xml:space="preserve"> Discussion section contains the results or research findings (scientific finding) which is followed by a scientific discussion. The description of the discussion in the Results and Discussion chapter is descriptive, analytical and critical. The description of the discussion must be adjusted to the sequence of legal issues that are the main elements in the study. Theories included in the theoretical framework should be cited in this chapter. The state of art listed in the Introduction Section is also reviewed and elaborated in the Results and Discussion Section. The analysis in the Results and Discussion section can be supported by a table that is presented horizontally. Table presentation is equipped with “Table Title” and “Table Source.” Each Table is followed by the author's review and comments as part of the analysis of the Tables presented. In addition to the table, the provisions of the Act or other regulations presented are accompanied by studies and opinions of the authors in strengthening and sharpening the analysis of articles submitted for publication</w:t>
      </w:r>
      <w:r w:rsidRPr="00AF20D0">
        <w:rPr>
          <w:rFonts w:ascii="Book Antiqua" w:hAnsi="Book Antiqua" w:cs="Calibri"/>
          <w:color w:val="000000" w:themeColor="text1"/>
          <w:sz w:val="24"/>
          <w:szCs w:val="24"/>
        </w:rPr>
        <w:t>.</w:t>
      </w:r>
    </w:p>
    <w:p w:rsidR="004B1F20" w:rsidRDefault="004B1F20" w:rsidP="00AF20D0">
      <w:pPr>
        <w:spacing w:after="0" w:line="240" w:lineRule="auto"/>
        <w:jc w:val="both"/>
        <w:rPr>
          <w:rFonts w:ascii="Book Antiqua" w:hAnsi="Book Antiqua" w:cstheme="majorHAnsi"/>
          <w:color w:val="000000" w:themeColor="text1"/>
          <w:sz w:val="24"/>
          <w:szCs w:val="24"/>
        </w:rPr>
      </w:pPr>
      <w:r w:rsidRPr="008666CC">
        <w:rPr>
          <w:rFonts w:ascii="Book Antiqua" w:hAnsi="Book Antiqua" w:cstheme="majorHAnsi"/>
          <w:color w:val="000000" w:themeColor="text1"/>
          <w:sz w:val="24"/>
          <w:szCs w:val="24"/>
        </w:rPr>
        <w:lastRenderedPageBreak/>
        <w:t xml:space="preserve">Tables and </w:t>
      </w:r>
      <w:r w:rsidRPr="00AF20D0">
        <w:rPr>
          <w:rFonts w:ascii="Book Antiqua" w:hAnsi="Book Antiqua"/>
          <w:sz w:val="24"/>
          <w:szCs w:val="24"/>
        </w:rPr>
        <w:t>Figures</w:t>
      </w:r>
      <w:r w:rsidRPr="008666CC">
        <w:rPr>
          <w:rFonts w:ascii="Book Antiqua" w:hAnsi="Book Antiqua" w:cstheme="majorHAnsi"/>
          <w:color w:val="000000" w:themeColor="text1"/>
          <w:sz w:val="24"/>
          <w:szCs w:val="24"/>
        </w:rPr>
        <w:t xml:space="preserve"> are presented center and cited in the manuscript</w:t>
      </w:r>
      <w:r w:rsidRPr="008666CC">
        <w:rPr>
          <w:rFonts w:ascii="Book Antiqua" w:hAnsi="Book Antiqua" w:cstheme="majorHAnsi"/>
          <w:color w:val="000000" w:themeColor="text1"/>
          <w:sz w:val="24"/>
          <w:szCs w:val="24"/>
          <w:lang w:val="id-ID"/>
        </w:rPr>
        <w:t xml:space="preserve">. The figures should be clearly </w:t>
      </w:r>
      <w:r w:rsidRPr="008666CC">
        <w:rPr>
          <w:rFonts w:ascii="Book Antiqua" w:hAnsi="Book Antiqua" w:cstheme="majorHAnsi"/>
          <w:color w:val="000000" w:themeColor="text1"/>
          <w:sz w:val="24"/>
          <w:szCs w:val="24"/>
        </w:rPr>
        <w:t>readable</w:t>
      </w:r>
      <w:r w:rsidRPr="008666CC">
        <w:rPr>
          <w:rFonts w:ascii="Book Antiqua" w:hAnsi="Book Antiqua" w:cstheme="majorHAnsi"/>
          <w:color w:val="000000" w:themeColor="text1"/>
          <w:sz w:val="24"/>
          <w:szCs w:val="24"/>
          <w:lang w:val="id-ID"/>
        </w:rPr>
        <w:t xml:space="preserve"> and at least have a resolution of 300 DPI (Dots Per Inch) for good printing quality. Table made with the open model (without the vertical lines)</w:t>
      </w:r>
      <w:r w:rsidRPr="008666CC">
        <w:rPr>
          <w:rFonts w:ascii="Book Antiqua" w:hAnsi="Book Antiqua" w:cstheme="majorHAnsi"/>
          <w:color w:val="000000" w:themeColor="text1"/>
          <w:sz w:val="24"/>
          <w:szCs w:val="24"/>
        </w:rPr>
        <w:t xml:space="preserve"> as shown below:</w:t>
      </w:r>
    </w:p>
    <w:p w:rsidR="00AF20D0" w:rsidRPr="008666CC" w:rsidRDefault="00AF20D0" w:rsidP="00AF20D0">
      <w:pPr>
        <w:spacing w:after="0" w:line="240" w:lineRule="auto"/>
        <w:jc w:val="both"/>
        <w:rPr>
          <w:rFonts w:ascii="Book Antiqua" w:hAnsi="Book Antiqua" w:cs="Calibri"/>
          <w:color w:val="000000" w:themeColor="text1"/>
        </w:rPr>
      </w:pPr>
    </w:p>
    <w:p w:rsidR="004B1F20" w:rsidRPr="008666CC" w:rsidRDefault="004B1F20" w:rsidP="00AF20D0">
      <w:pPr>
        <w:widowControl w:val="0"/>
        <w:autoSpaceDE w:val="0"/>
        <w:autoSpaceDN w:val="0"/>
        <w:adjustRightInd w:val="0"/>
        <w:spacing w:after="120" w:line="240" w:lineRule="auto"/>
        <w:ind w:left="567"/>
        <w:rPr>
          <w:rFonts w:ascii="Book Antiqua" w:hAnsi="Book Antiqua" w:cstheme="majorHAnsi"/>
          <w:color w:val="000000" w:themeColor="text1"/>
          <w:szCs w:val="22"/>
        </w:rPr>
      </w:pPr>
      <w:r w:rsidRPr="008666CC">
        <w:rPr>
          <w:rFonts w:ascii="Book Antiqua" w:hAnsi="Book Antiqua" w:cstheme="majorHAnsi"/>
          <w:b/>
          <w:bCs/>
          <w:color w:val="000000" w:themeColor="text1"/>
          <w:spacing w:val="-20"/>
          <w:szCs w:val="22"/>
        </w:rPr>
        <w:t>T</w:t>
      </w:r>
      <w:r w:rsidRPr="008666CC">
        <w:rPr>
          <w:rFonts w:ascii="Book Antiqua" w:hAnsi="Book Antiqua" w:cstheme="majorHAnsi"/>
          <w:b/>
          <w:bCs/>
          <w:color w:val="000000" w:themeColor="text1"/>
          <w:szCs w:val="22"/>
        </w:rPr>
        <w:t xml:space="preserve">able 1. </w:t>
      </w:r>
      <w:r w:rsidRPr="008666CC">
        <w:rPr>
          <w:rFonts w:ascii="Book Antiqua" w:hAnsi="Book Antiqua" w:cstheme="majorHAnsi"/>
          <w:color w:val="000000" w:themeColor="text1"/>
          <w:szCs w:val="22"/>
        </w:rPr>
        <w:t>Global Piracy: Actual and Attempted Piracy Attack in Di</w:t>
      </w:r>
      <w:r w:rsidRPr="008666CC">
        <w:rPr>
          <w:rFonts w:ascii="Book Antiqua" w:hAnsi="Book Antiqua" w:cstheme="majorHAnsi"/>
          <w:color w:val="000000" w:themeColor="text1"/>
          <w:spacing w:val="-5"/>
          <w:szCs w:val="22"/>
        </w:rPr>
        <w:t>f</w:t>
      </w:r>
      <w:r w:rsidRPr="008666CC">
        <w:rPr>
          <w:rFonts w:ascii="Book Antiqua" w:hAnsi="Book Antiqua" w:cstheme="majorHAnsi"/>
          <w:color w:val="000000" w:themeColor="text1"/>
          <w:szCs w:val="22"/>
        </w:rPr>
        <w:t>ferent Regions, 200</w:t>
      </w:r>
      <w:r w:rsidRPr="008666CC">
        <w:rPr>
          <w:rFonts w:ascii="Book Antiqua" w:hAnsi="Book Antiqua" w:cstheme="majorHAnsi"/>
          <w:color w:val="000000" w:themeColor="text1"/>
          <w:szCs w:val="22"/>
          <w:lang w:val="id-ID"/>
        </w:rPr>
        <w:t>7</w:t>
      </w:r>
      <w:r w:rsidRPr="008666CC">
        <w:rPr>
          <w:rFonts w:ascii="Book Antiqua" w:hAnsi="Book Antiqua" w:cstheme="majorHAnsi"/>
          <w:color w:val="000000" w:themeColor="text1"/>
          <w:szCs w:val="22"/>
        </w:rPr>
        <w:t>-201</w:t>
      </w:r>
      <w:r w:rsidRPr="008666CC">
        <w:rPr>
          <w:rFonts w:ascii="Book Antiqua" w:hAnsi="Book Antiqua" w:cstheme="majorHAnsi"/>
          <w:color w:val="000000" w:themeColor="text1"/>
          <w:szCs w:val="22"/>
          <w:lang w:val="id-ID"/>
        </w:rPr>
        <w:t>6</w:t>
      </w:r>
      <w:r w:rsidRPr="008666CC">
        <w:rPr>
          <w:rFonts w:ascii="Book Antiqua" w:hAnsi="Book Antiqua" w:cstheme="majorHAnsi"/>
          <w:color w:val="000000" w:themeColor="text1"/>
          <w:szCs w:val="22"/>
        </w:rPr>
        <w:t>.</w:t>
      </w:r>
    </w:p>
    <w:tbl>
      <w:tblPr>
        <w:tblW w:w="8505" w:type="dxa"/>
        <w:tblInd w:w="567" w:type="dxa"/>
        <w:tblLayout w:type="fixed"/>
        <w:tblCellMar>
          <w:left w:w="0" w:type="dxa"/>
          <w:right w:w="0" w:type="dxa"/>
        </w:tblCellMar>
        <w:tblLook w:val="04A0" w:firstRow="1" w:lastRow="0" w:firstColumn="1" w:lastColumn="0" w:noHBand="0" w:noVBand="1"/>
      </w:tblPr>
      <w:tblGrid>
        <w:gridCol w:w="1977"/>
        <w:gridCol w:w="702"/>
        <w:gridCol w:w="627"/>
        <w:gridCol w:w="628"/>
        <w:gridCol w:w="629"/>
        <w:gridCol w:w="626"/>
        <w:gridCol w:w="625"/>
        <w:gridCol w:w="627"/>
        <w:gridCol w:w="630"/>
        <w:gridCol w:w="641"/>
        <w:gridCol w:w="793"/>
      </w:tblGrid>
      <w:tr w:rsidR="004B1F20" w:rsidRPr="008666CC" w:rsidTr="00AF20D0">
        <w:trPr>
          <w:trHeight w:val="397"/>
        </w:trPr>
        <w:tc>
          <w:tcPr>
            <w:tcW w:w="1977"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580"/>
              <w:jc w:val="center"/>
              <w:rPr>
                <w:rFonts w:ascii="Book Antiqua" w:hAnsi="Book Antiqua" w:cstheme="majorHAnsi"/>
                <w:color w:val="000000" w:themeColor="text1"/>
                <w:szCs w:val="22"/>
                <w:lang w:val="en-ID"/>
              </w:rPr>
            </w:pPr>
            <w:r w:rsidRPr="008666CC">
              <w:rPr>
                <w:rFonts w:ascii="Book Antiqua" w:hAnsi="Book Antiqua" w:cstheme="majorHAnsi"/>
                <w:b/>
                <w:bCs/>
                <w:color w:val="000000" w:themeColor="text1"/>
                <w:spacing w:val="-1"/>
                <w:szCs w:val="22"/>
                <w:lang w:val="en-ID"/>
              </w:rPr>
              <w:t>L</w:t>
            </w:r>
            <w:r w:rsidRPr="008666CC">
              <w:rPr>
                <w:rFonts w:ascii="Book Antiqua" w:hAnsi="Book Antiqua" w:cstheme="majorHAnsi"/>
                <w:b/>
                <w:bCs/>
                <w:color w:val="000000" w:themeColor="text1"/>
                <w:szCs w:val="22"/>
                <w:lang w:val="en-ID"/>
              </w:rPr>
              <w:t>o</w:t>
            </w:r>
            <w:r w:rsidRPr="008666CC">
              <w:rPr>
                <w:rFonts w:ascii="Book Antiqua" w:hAnsi="Book Antiqua" w:cstheme="majorHAnsi"/>
                <w:b/>
                <w:bCs/>
                <w:color w:val="000000" w:themeColor="text1"/>
                <w:spacing w:val="-1"/>
                <w:szCs w:val="22"/>
                <w:lang w:val="en-ID"/>
              </w:rPr>
              <w:t>c</w:t>
            </w:r>
            <w:r w:rsidRPr="008666CC">
              <w:rPr>
                <w:rFonts w:ascii="Book Antiqua" w:hAnsi="Book Antiqua" w:cstheme="majorHAnsi"/>
                <w:b/>
                <w:bCs/>
                <w:color w:val="000000" w:themeColor="text1"/>
                <w:szCs w:val="22"/>
                <w:lang w:val="en-ID"/>
              </w:rPr>
              <w:t>a</w:t>
            </w:r>
            <w:r w:rsidRPr="008666CC">
              <w:rPr>
                <w:rFonts w:ascii="Book Antiqua" w:hAnsi="Book Antiqua" w:cstheme="majorHAnsi"/>
                <w:b/>
                <w:bCs/>
                <w:color w:val="000000" w:themeColor="text1"/>
                <w:spacing w:val="1"/>
                <w:szCs w:val="22"/>
                <w:lang w:val="en-ID"/>
              </w:rPr>
              <w:t>t</w:t>
            </w:r>
            <w:r w:rsidRPr="008666CC">
              <w:rPr>
                <w:rFonts w:ascii="Book Antiqua" w:hAnsi="Book Antiqua" w:cstheme="majorHAnsi"/>
                <w:b/>
                <w:bCs/>
                <w:color w:val="000000" w:themeColor="text1"/>
                <w:szCs w:val="22"/>
                <w:lang w:val="en-ID"/>
              </w:rPr>
              <w:t>io</w:t>
            </w:r>
            <w:r w:rsidRPr="008666CC">
              <w:rPr>
                <w:rFonts w:ascii="Book Antiqua" w:hAnsi="Book Antiqua" w:cstheme="majorHAnsi"/>
                <w:b/>
                <w:bCs/>
                <w:color w:val="000000" w:themeColor="text1"/>
                <w:spacing w:val="1"/>
                <w:szCs w:val="22"/>
                <w:lang w:val="en-ID"/>
              </w:rPr>
              <w:t>n</w:t>
            </w:r>
            <w:r w:rsidRPr="008666CC">
              <w:rPr>
                <w:rFonts w:ascii="Book Antiqua" w:hAnsi="Book Antiqua" w:cstheme="majorHAnsi"/>
                <w:b/>
                <w:bCs/>
                <w:color w:val="000000" w:themeColor="text1"/>
                <w:szCs w:val="22"/>
                <w:lang w:val="en-ID"/>
              </w:rPr>
              <w:t>s</w:t>
            </w:r>
          </w:p>
        </w:tc>
        <w:tc>
          <w:tcPr>
            <w:tcW w:w="702"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201"/>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200</w:t>
            </w:r>
            <w:r w:rsidRPr="008666CC">
              <w:rPr>
                <w:rFonts w:ascii="Book Antiqua" w:hAnsi="Book Antiqua" w:cstheme="majorHAnsi"/>
                <w:b/>
                <w:bCs/>
                <w:color w:val="000000" w:themeColor="text1"/>
                <w:szCs w:val="22"/>
                <w:lang w:val="id-ID"/>
              </w:rPr>
              <w:t>7</w:t>
            </w:r>
          </w:p>
        </w:tc>
        <w:tc>
          <w:tcPr>
            <w:tcW w:w="627"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6"/>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200</w:t>
            </w:r>
            <w:r w:rsidRPr="008666CC">
              <w:rPr>
                <w:rFonts w:ascii="Book Antiqua" w:hAnsi="Book Antiqua" w:cstheme="majorHAnsi"/>
                <w:b/>
                <w:bCs/>
                <w:color w:val="000000" w:themeColor="text1"/>
                <w:szCs w:val="22"/>
                <w:lang w:val="id-ID"/>
              </w:rPr>
              <w:t>8</w:t>
            </w:r>
          </w:p>
        </w:tc>
        <w:tc>
          <w:tcPr>
            <w:tcW w:w="628"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9"/>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200</w:t>
            </w:r>
            <w:r w:rsidRPr="008666CC">
              <w:rPr>
                <w:rFonts w:ascii="Book Antiqua" w:hAnsi="Book Antiqua" w:cstheme="majorHAnsi"/>
                <w:b/>
                <w:bCs/>
                <w:color w:val="000000" w:themeColor="text1"/>
                <w:szCs w:val="22"/>
                <w:lang w:val="id-ID"/>
              </w:rPr>
              <w:t>9</w:t>
            </w:r>
          </w:p>
        </w:tc>
        <w:tc>
          <w:tcPr>
            <w:tcW w:w="629"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8"/>
              <w:jc w:val="center"/>
              <w:rPr>
                <w:rFonts w:ascii="Book Antiqua" w:hAnsi="Book Antiqua" w:cstheme="majorHAnsi"/>
                <w:color w:val="000000" w:themeColor="text1"/>
                <w:szCs w:val="22"/>
                <w:lang w:val="en-ID"/>
              </w:rPr>
            </w:pPr>
            <w:r w:rsidRPr="008666CC">
              <w:rPr>
                <w:rFonts w:ascii="Book Antiqua" w:hAnsi="Book Antiqua" w:cstheme="majorHAnsi"/>
                <w:b/>
                <w:bCs/>
                <w:color w:val="000000" w:themeColor="text1"/>
                <w:szCs w:val="22"/>
                <w:lang w:val="en-ID"/>
              </w:rPr>
              <w:t>20</w:t>
            </w:r>
            <w:r w:rsidRPr="008666CC">
              <w:rPr>
                <w:rFonts w:ascii="Book Antiqua" w:hAnsi="Book Antiqua" w:cstheme="majorHAnsi"/>
                <w:b/>
                <w:bCs/>
                <w:color w:val="000000" w:themeColor="text1"/>
                <w:szCs w:val="22"/>
                <w:lang w:val="id-ID"/>
              </w:rPr>
              <w:t>1</w:t>
            </w:r>
            <w:r w:rsidRPr="008666CC">
              <w:rPr>
                <w:rFonts w:ascii="Book Antiqua" w:hAnsi="Book Antiqua" w:cstheme="majorHAnsi"/>
                <w:b/>
                <w:bCs/>
                <w:color w:val="000000" w:themeColor="text1"/>
                <w:szCs w:val="22"/>
                <w:lang w:val="en-ID"/>
              </w:rPr>
              <w:t>0</w:t>
            </w:r>
          </w:p>
        </w:tc>
        <w:tc>
          <w:tcPr>
            <w:tcW w:w="626"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8"/>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w:t>
            </w:r>
            <w:r w:rsidRPr="008666CC">
              <w:rPr>
                <w:rFonts w:ascii="Book Antiqua" w:hAnsi="Book Antiqua" w:cstheme="majorHAnsi"/>
                <w:b/>
                <w:bCs/>
                <w:color w:val="000000" w:themeColor="text1"/>
                <w:szCs w:val="22"/>
                <w:lang w:val="id-ID"/>
              </w:rPr>
              <w:t>11</w:t>
            </w:r>
          </w:p>
        </w:tc>
        <w:tc>
          <w:tcPr>
            <w:tcW w:w="625"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6"/>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2</w:t>
            </w:r>
          </w:p>
        </w:tc>
        <w:tc>
          <w:tcPr>
            <w:tcW w:w="627"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7"/>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3</w:t>
            </w:r>
          </w:p>
        </w:tc>
        <w:tc>
          <w:tcPr>
            <w:tcW w:w="630"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8"/>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4</w:t>
            </w:r>
          </w:p>
        </w:tc>
        <w:tc>
          <w:tcPr>
            <w:tcW w:w="641"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30"/>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5</w:t>
            </w:r>
          </w:p>
        </w:tc>
        <w:tc>
          <w:tcPr>
            <w:tcW w:w="793"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40"/>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6</w:t>
            </w:r>
          </w:p>
        </w:tc>
      </w:tr>
      <w:tr w:rsidR="004B1F20" w:rsidRPr="008666CC" w:rsidTr="00AF20D0">
        <w:trPr>
          <w:trHeight w:val="397"/>
        </w:trPr>
        <w:tc>
          <w:tcPr>
            <w:tcW w:w="1977"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S</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4"/>
                <w:szCs w:val="22"/>
                <w:lang w:val="en-ID"/>
              </w:rPr>
              <w:t>u</w:t>
            </w:r>
            <w:r w:rsidRPr="008666CC">
              <w:rPr>
                <w:rFonts w:ascii="Book Antiqua" w:hAnsi="Book Antiqua" w:cstheme="majorHAnsi"/>
                <w:color w:val="000000" w:themeColor="text1"/>
                <w:spacing w:val="4"/>
                <w:szCs w:val="22"/>
                <w:lang w:val="en-ID"/>
              </w:rPr>
              <w:t>t</w:t>
            </w:r>
            <w:r w:rsidRPr="008666CC">
              <w:rPr>
                <w:rFonts w:ascii="Book Antiqua" w:hAnsi="Book Antiqua" w:cstheme="majorHAnsi"/>
                <w:color w:val="000000" w:themeColor="text1"/>
                <w:spacing w:val="-4"/>
                <w:szCs w:val="22"/>
                <w:lang w:val="en-ID"/>
              </w:rPr>
              <w:t>h</w:t>
            </w:r>
            <w:r w:rsidRPr="008666CC">
              <w:rPr>
                <w:rFonts w:ascii="Book Antiqua" w:hAnsi="Book Antiqua" w:cstheme="majorHAnsi"/>
                <w:color w:val="000000" w:themeColor="text1"/>
                <w:spacing w:val="-1"/>
                <w:szCs w:val="22"/>
                <w:lang w:val="en-ID"/>
              </w:rPr>
              <w:t>ea</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zCs w:val="22"/>
                <w:lang w:val="en-ID"/>
              </w:rPr>
              <w:t>t</w:t>
            </w:r>
            <w:r w:rsidRPr="008666CC">
              <w:rPr>
                <w:rFonts w:ascii="Book Antiqua" w:hAnsi="Book Antiqua" w:cstheme="majorHAnsi"/>
                <w:color w:val="000000" w:themeColor="text1"/>
                <w:spacing w:val="-16"/>
                <w:szCs w:val="22"/>
                <w:lang w:val="en-ID"/>
              </w:rPr>
              <w:t xml:space="preserve"> </w:t>
            </w:r>
            <w:r w:rsidRPr="008666CC">
              <w:rPr>
                <w:rFonts w:ascii="Book Antiqua" w:hAnsi="Book Antiqua" w:cstheme="majorHAnsi"/>
                <w:color w:val="000000" w:themeColor="text1"/>
                <w:spacing w:val="-4"/>
                <w:szCs w:val="22"/>
                <w:lang w:val="en-ID"/>
              </w:rPr>
              <w:t>A</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zCs w:val="22"/>
                <w:lang w:val="en-ID"/>
              </w:rPr>
              <w:t>a</w:t>
            </w:r>
          </w:p>
        </w:tc>
        <w:tc>
          <w:tcPr>
            <w:tcW w:w="702"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246"/>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158</w:t>
            </w:r>
          </w:p>
        </w:tc>
        <w:tc>
          <w:tcPr>
            <w:tcW w:w="627"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83</w:t>
            </w:r>
          </w:p>
        </w:tc>
        <w:tc>
          <w:tcPr>
            <w:tcW w:w="628"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70</w:t>
            </w:r>
          </w:p>
        </w:tc>
        <w:tc>
          <w:tcPr>
            <w:tcW w:w="629"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54</w:t>
            </w:r>
          </w:p>
        </w:tc>
        <w:tc>
          <w:tcPr>
            <w:tcW w:w="626"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47</w:t>
            </w:r>
          </w:p>
        </w:tc>
        <w:tc>
          <w:tcPr>
            <w:tcW w:w="625"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70</w:t>
            </w:r>
          </w:p>
        </w:tc>
        <w:tc>
          <w:tcPr>
            <w:tcW w:w="627"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80</w:t>
            </w:r>
          </w:p>
        </w:tc>
        <w:tc>
          <w:tcPr>
            <w:tcW w:w="630"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104</w:t>
            </w:r>
          </w:p>
        </w:tc>
        <w:tc>
          <w:tcPr>
            <w:tcW w:w="641"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128</w:t>
            </w:r>
          </w:p>
        </w:tc>
        <w:tc>
          <w:tcPr>
            <w:tcW w:w="793"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141</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3"/>
                <w:szCs w:val="22"/>
                <w:lang w:val="en-ID"/>
              </w:rPr>
              <w:t>F</w:t>
            </w:r>
            <w:r w:rsidRPr="008666CC">
              <w:rPr>
                <w:rFonts w:ascii="Book Antiqua" w:hAnsi="Book Antiqua" w:cstheme="majorHAnsi"/>
                <w:color w:val="000000" w:themeColor="text1"/>
                <w:spacing w:val="-1"/>
                <w:szCs w:val="22"/>
                <w:lang w:val="en-ID"/>
              </w:rPr>
              <w:t>a</w:t>
            </w:r>
            <w:r w:rsidRPr="008666CC">
              <w:rPr>
                <w:rFonts w:ascii="Book Antiqua" w:hAnsi="Book Antiqua" w:cstheme="majorHAnsi"/>
                <w:color w:val="000000" w:themeColor="text1"/>
                <w:szCs w:val="22"/>
                <w:lang w:val="en-ID"/>
              </w:rPr>
              <w:t>r</w:t>
            </w:r>
            <w:r w:rsidRPr="008666CC">
              <w:rPr>
                <w:rFonts w:ascii="Book Antiqua" w:hAnsi="Book Antiqua" w:cstheme="majorHAnsi"/>
                <w:color w:val="000000" w:themeColor="text1"/>
                <w:spacing w:val="-6"/>
                <w:szCs w:val="22"/>
                <w:lang w:val="en-ID"/>
              </w:rPr>
              <w:t xml:space="preserve"> </w:t>
            </w:r>
            <w:r w:rsidRPr="008666CC">
              <w:rPr>
                <w:rFonts w:ascii="Book Antiqua" w:hAnsi="Book Antiqua" w:cstheme="majorHAnsi"/>
                <w:color w:val="000000" w:themeColor="text1"/>
                <w:spacing w:val="2"/>
                <w:szCs w:val="22"/>
                <w:lang w:val="en-ID"/>
              </w:rPr>
              <w:t>E</w:t>
            </w:r>
            <w:r w:rsidRPr="008666CC">
              <w:rPr>
                <w:rFonts w:ascii="Book Antiqua" w:hAnsi="Book Antiqua" w:cstheme="majorHAnsi"/>
                <w:color w:val="000000" w:themeColor="text1"/>
                <w:spacing w:val="-1"/>
                <w:szCs w:val="22"/>
                <w:lang w:val="en-ID"/>
              </w:rPr>
              <w:t>a</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zCs w:val="22"/>
                <w:lang w:val="en-ID"/>
              </w:rPr>
              <w:t>t</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9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15</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229" w:right="23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10</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11</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22</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44</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23</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231" w:right="23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13</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243" w:right="25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I</w:t>
            </w:r>
            <w:r w:rsidRPr="008666CC">
              <w:rPr>
                <w:rFonts w:ascii="Book Antiqua" w:hAnsi="Book Antiqua" w:cstheme="majorHAnsi"/>
                <w:color w:val="000000" w:themeColor="text1"/>
                <w:spacing w:val="-4"/>
                <w:szCs w:val="22"/>
                <w:lang w:val="en-ID"/>
              </w:rPr>
              <w:t>n</w:t>
            </w:r>
            <w:r w:rsidRPr="008666CC">
              <w:rPr>
                <w:rFonts w:ascii="Book Antiqua" w:hAnsi="Book Antiqua" w:cstheme="majorHAnsi"/>
                <w:color w:val="000000" w:themeColor="text1"/>
                <w:spacing w:val="4"/>
                <w:szCs w:val="22"/>
                <w:lang w:val="en-ID"/>
              </w:rPr>
              <w:t>d</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3"/>
                <w:szCs w:val="22"/>
                <w:lang w:val="en-ID"/>
              </w:rPr>
              <w:t>a</w:t>
            </w:r>
            <w:r w:rsidRPr="008666CC">
              <w:rPr>
                <w:rFonts w:ascii="Book Antiqua" w:hAnsi="Book Antiqua" w:cstheme="majorHAnsi"/>
                <w:color w:val="000000" w:themeColor="text1"/>
                <w:szCs w:val="22"/>
                <w:lang w:val="en-ID"/>
              </w:rPr>
              <w:t>n</w:t>
            </w:r>
            <w:r w:rsidRPr="008666CC">
              <w:rPr>
                <w:rFonts w:ascii="Book Antiqua" w:hAnsi="Book Antiqua" w:cstheme="majorHAnsi"/>
                <w:color w:val="000000" w:themeColor="text1"/>
                <w:spacing w:val="-16"/>
                <w:szCs w:val="22"/>
                <w:lang w:val="en-ID"/>
              </w:rPr>
              <w:t xml:space="preserve"> </w:t>
            </w:r>
            <w:r w:rsidRPr="008666CC">
              <w:rPr>
                <w:rFonts w:ascii="Book Antiqua" w:hAnsi="Book Antiqua" w:cstheme="majorHAnsi"/>
                <w:color w:val="000000" w:themeColor="text1"/>
                <w:spacing w:val="1"/>
                <w:szCs w:val="22"/>
                <w:lang w:val="en-ID"/>
              </w:rPr>
              <w:t>S</w:t>
            </w:r>
            <w:r w:rsidRPr="008666CC">
              <w:rPr>
                <w:rFonts w:ascii="Book Antiqua" w:hAnsi="Book Antiqua" w:cstheme="majorHAnsi"/>
                <w:color w:val="000000" w:themeColor="text1"/>
                <w:szCs w:val="22"/>
                <w:lang w:val="en-ID"/>
              </w:rPr>
              <w:t>u</w:t>
            </w:r>
            <w:r w:rsidRPr="008666CC">
              <w:rPr>
                <w:rFonts w:ascii="Book Antiqua" w:hAnsi="Book Antiqua" w:cstheme="majorHAnsi"/>
                <w:color w:val="000000" w:themeColor="text1"/>
                <w:spacing w:val="-2"/>
                <w:szCs w:val="22"/>
                <w:lang w:val="en-ID"/>
              </w:rPr>
              <w:t>b</w:t>
            </w:r>
            <w:r w:rsidRPr="008666CC">
              <w:rPr>
                <w:rFonts w:ascii="Book Antiqua" w:hAnsi="Book Antiqua" w:cstheme="majorHAnsi"/>
                <w:color w:val="000000" w:themeColor="text1"/>
                <w:spacing w:val="1"/>
                <w:szCs w:val="22"/>
                <w:lang w:val="en-ID"/>
              </w:rPr>
              <w:t>-</w:t>
            </w:r>
            <w:r w:rsidRPr="008666CC">
              <w:rPr>
                <w:rFonts w:ascii="Book Antiqua" w:hAnsi="Book Antiqua" w:cstheme="majorHAnsi"/>
                <w:color w:val="000000" w:themeColor="text1"/>
                <w:spacing w:val="-1"/>
                <w:szCs w:val="22"/>
                <w:lang w:val="en-ID"/>
              </w:rPr>
              <w:t>c</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4"/>
                <w:szCs w:val="22"/>
                <w:lang w:val="en-ID"/>
              </w:rPr>
              <w:t>n</w:t>
            </w:r>
            <w:r w:rsidRPr="008666CC">
              <w:rPr>
                <w:rFonts w:ascii="Book Antiqua" w:hAnsi="Book Antiqua" w:cstheme="majorHAnsi"/>
                <w:color w:val="000000" w:themeColor="text1"/>
                <w:spacing w:val="8"/>
                <w:szCs w:val="22"/>
                <w:lang w:val="en-ID"/>
              </w:rPr>
              <w:t>t</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4"/>
                <w:szCs w:val="22"/>
                <w:lang w:val="en-ID"/>
              </w:rPr>
              <w:t>n</w:t>
            </w:r>
            <w:r w:rsidRPr="008666CC">
              <w:rPr>
                <w:rFonts w:ascii="Book Antiqua" w:hAnsi="Book Antiqua" w:cstheme="majorHAnsi"/>
                <w:color w:val="000000" w:themeColor="text1"/>
                <w:spacing w:val="3"/>
                <w:szCs w:val="22"/>
                <w:lang w:val="en-ID"/>
              </w:rPr>
              <w:t>e</w:t>
            </w:r>
            <w:r w:rsidRPr="008666CC">
              <w:rPr>
                <w:rFonts w:ascii="Book Antiqua" w:hAnsi="Book Antiqua" w:cstheme="majorHAnsi"/>
                <w:color w:val="000000" w:themeColor="text1"/>
                <w:spacing w:val="-4"/>
                <w:szCs w:val="22"/>
                <w:lang w:val="en-ID"/>
              </w:rPr>
              <w:t>nt</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9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32</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53</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30</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23</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30</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29</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16</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187" w:right="18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19</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26</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198" w:right="21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34</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S</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4"/>
                <w:szCs w:val="22"/>
                <w:lang w:val="en-ID"/>
              </w:rPr>
              <w:t>u</w:t>
            </w:r>
            <w:r w:rsidRPr="008666CC">
              <w:rPr>
                <w:rFonts w:ascii="Book Antiqua" w:hAnsi="Book Antiqua" w:cstheme="majorHAnsi"/>
                <w:color w:val="000000" w:themeColor="text1"/>
                <w:spacing w:val="4"/>
                <w:szCs w:val="22"/>
                <w:lang w:val="en-ID"/>
              </w:rPr>
              <w:t>t</w:t>
            </w:r>
            <w:r w:rsidRPr="008666CC">
              <w:rPr>
                <w:rFonts w:ascii="Book Antiqua" w:hAnsi="Book Antiqua" w:cstheme="majorHAnsi"/>
                <w:color w:val="000000" w:themeColor="text1"/>
                <w:szCs w:val="22"/>
                <w:lang w:val="en-ID"/>
              </w:rPr>
              <w:t>h</w:t>
            </w:r>
            <w:r w:rsidRPr="008666CC">
              <w:rPr>
                <w:rFonts w:ascii="Book Antiqua" w:hAnsi="Book Antiqua" w:cstheme="majorHAnsi"/>
                <w:color w:val="000000" w:themeColor="text1"/>
                <w:spacing w:val="-16"/>
                <w:szCs w:val="22"/>
                <w:lang w:val="en-ID"/>
              </w:rPr>
              <w:t xml:space="preserve"> </w:t>
            </w:r>
            <w:r w:rsidRPr="008666CC">
              <w:rPr>
                <w:rFonts w:ascii="Book Antiqua" w:hAnsi="Book Antiqua" w:cstheme="majorHAnsi"/>
                <w:color w:val="000000" w:themeColor="text1"/>
                <w:szCs w:val="22"/>
                <w:lang w:val="en-ID"/>
              </w:rPr>
              <w:t>A</w:t>
            </w:r>
            <w:r w:rsidRPr="008666CC">
              <w:rPr>
                <w:rFonts w:ascii="Book Antiqua" w:hAnsi="Book Antiqua" w:cstheme="majorHAnsi"/>
                <w:color w:val="000000" w:themeColor="text1"/>
                <w:spacing w:val="-7"/>
                <w:szCs w:val="22"/>
                <w:lang w:val="en-ID"/>
              </w:rPr>
              <w:t>m</w:t>
            </w:r>
            <w:r w:rsidRPr="008666CC">
              <w:rPr>
                <w:rFonts w:ascii="Book Antiqua" w:hAnsi="Book Antiqua" w:cstheme="majorHAnsi"/>
                <w:color w:val="000000" w:themeColor="text1"/>
                <w:spacing w:val="-1"/>
                <w:szCs w:val="22"/>
                <w:lang w:val="en-ID"/>
              </w:rPr>
              <w:t>e</w:t>
            </w:r>
            <w:r w:rsidRPr="008666CC">
              <w:rPr>
                <w:rFonts w:ascii="Book Antiqua" w:hAnsi="Book Antiqua" w:cstheme="majorHAnsi"/>
                <w:color w:val="000000" w:themeColor="text1"/>
                <w:spacing w:val="5"/>
                <w:szCs w:val="22"/>
                <w:lang w:val="en-ID"/>
              </w:rPr>
              <w:t>r</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1"/>
                <w:szCs w:val="22"/>
                <w:lang w:val="en-ID"/>
              </w:rPr>
              <w:t>c</w:t>
            </w:r>
            <w:r w:rsidRPr="008666CC">
              <w:rPr>
                <w:rFonts w:ascii="Book Antiqua" w:hAnsi="Book Antiqua" w:cstheme="majorHAnsi"/>
                <w:color w:val="000000" w:themeColor="text1"/>
                <w:szCs w:val="22"/>
                <w:lang w:val="en-ID"/>
              </w:rPr>
              <w:t>a</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6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45</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29</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21</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14</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37</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40</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25</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187" w:right="18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17</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18</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241" w:right="25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A</w:t>
            </w:r>
            <w:r w:rsidRPr="008666CC">
              <w:rPr>
                <w:rFonts w:ascii="Book Antiqua" w:hAnsi="Book Antiqua" w:cstheme="majorHAnsi"/>
                <w:color w:val="000000" w:themeColor="text1"/>
                <w:spacing w:val="-7"/>
                <w:szCs w:val="22"/>
                <w:lang w:val="en-ID"/>
              </w:rPr>
              <w:t>f</w:t>
            </w:r>
            <w:r w:rsidRPr="008666CC">
              <w:rPr>
                <w:rFonts w:ascii="Book Antiqua" w:hAnsi="Book Antiqua" w:cstheme="majorHAnsi"/>
                <w:color w:val="000000" w:themeColor="text1"/>
                <w:spacing w:val="5"/>
                <w:szCs w:val="22"/>
                <w:lang w:val="en-ID"/>
              </w:rPr>
              <w:t>r</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3"/>
                <w:szCs w:val="22"/>
                <w:lang w:val="en-ID"/>
              </w:rPr>
              <w:t>c</w:t>
            </w:r>
            <w:r w:rsidRPr="008666CC">
              <w:rPr>
                <w:rFonts w:ascii="Book Antiqua" w:hAnsi="Book Antiqua" w:cstheme="majorHAnsi"/>
                <w:color w:val="000000" w:themeColor="text1"/>
                <w:szCs w:val="22"/>
                <w:lang w:val="en-ID"/>
              </w:rPr>
              <w:t>a</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9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71</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61</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120</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189</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266</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7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259</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293</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150</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79</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198" w:right="21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55</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Re</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zCs w:val="22"/>
                <w:lang w:val="en-ID"/>
              </w:rPr>
              <w:t>t</w:t>
            </w:r>
            <w:r w:rsidRPr="008666CC">
              <w:rPr>
                <w:rFonts w:ascii="Book Antiqua" w:hAnsi="Book Antiqua" w:cstheme="majorHAnsi"/>
                <w:color w:val="000000" w:themeColor="text1"/>
                <w:spacing w:val="-8"/>
                <w:szCs w:val="22"/>
                <w:lang w:val="en-ID"/>
              </w:rPr>
              <w:t xml:space="preserve"> </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zCs w:val="22"/>
                <w:lang w:val="en-ID"/>
              </w:rPr>
              <w:t>f</w:t>
            </w:r>
            <w:r w:rsidRPr="008666CC">
              <w:rPr>
                <w:rFonts w:ascii="Book Antiqua" w:hAnsi="Book Antiqua" w:cstheme="majorHAnsi"/>
                <w:color w:val="000000" w:themeColor="text1"/>
                <w:spacing w:val="-7"/>
                <w:szCs w:val="22"/>
                <w:lang w:val="en-ID"/>
              </w:rPr>
              <w:t xml:space="preserve"> </w:t>
            </w:r>
            <w:r w:rsidRPr="008666CC">
              <w:rPr>
                <w:rFonts w:ascii="Book Antiqua" w:hAnsi="Book Antiqua" w:cstheme="majorHAnsi"/>
                <w:color w:val="000000" w:themeColor="text1"/>
                <w:spacing w:val="-4"/>
                <w:szCs w:val="22"/>
                <w:lang w:val="en-ID"/>
              </w:rPr>
              <w:t>W</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1"/>
                <w:szCs w:val="22"/>
                <w:lang w:val="en-ID"/>
              </w:rPr>
              <w:t>r</w:t>
            </w:r>
            <w:r w:rsidRPr="008666CC">
              <w:rPr>
                <w:rFonts w:ascii="Book Antiqua" w:hAnsi="Book Antiqua" w:cstheme="majorHAnsi"/>
                <w:color w:val="000000" w:themeColor="text1"/>
                <w:spacing w:val="-7"/>
                <w:szCs w:val="22"/>
                <w:lang w:val="en-ID"/>
              </w:rPr>
              <w:t>l</w:t>
            </w:r>
            <w:r w:rsidRPr="008666CC">
              <w:rPr>
                <w:rFonts w:ascii="Book Antiqua" w:hAnsi="Book Antiqua" w:cstheme="majorHAnsi"/>
                <w:color w:val="000000" w:themeColor="text1"/>
                <w:szCs w:val="22"/>
                <w:lang w:val="en-ID"/>
              </w:rPr>
              <w:t>d</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305" w:right="23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229" w:right="23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12</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235" w:right="232"/>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232" w:right="23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230" w:right="23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234" w:right="23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231" w:right="23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0</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233" w:right="24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0</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243" w:right="25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w:t>
            </w:r>
          </w:p>
        </w:tc>
      </w:tr>
      <w:tr w:rsidR="004B1F20" w:rsidRPr="008666CC" w:rsidTr="00AF20D0">
        <w:trPr>
          <w:trHeight w:val="397"/>
        </w:trPr>
        <w:tc>
          <w:tcPr>
            <w:tcW w:w="1977"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342"/>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2"/>
                <w:szCs w:val="22"/>
                <w:lang w:val="en-ID"/>
              </w:rPr>
              <w:t>T</w:t>
            </w:r>
            <w:r w:rsidRPr="008666CC">
              <w:rPr>
                <w:rFonts w:ascii="Book Antiqua" w:hAnsi="Book Antiqua" w:cstheme="majorHAnsi"/>
                <w:color w:val="000000" w:themeColor="text1"/>
                <w:szCs w:val="22"/>
                <w:lang w:val="en-ID"/>
              </w:rPr>
              <w:t>o</w:t>
            </w:r>
            <w:r w:rsidRPr="008666CC">
              <w:rPr>
                <w:rFonts w:ascii="Book Antiqua" w:hAnsi="Book Antiqua" w:cstheme="majorHAnsi"/>
                <w:color w:val="000000" w:themeColor="text1"/>
                <w:spacing w:val="4"/>
                <w:szCs w:val="22"/>
                <w:lang w:val="en-ID"/>
              </w:rPr>
              <w:t>t</w:t>
            </w:r>
            <w:r w:rsidRPr="008666CC">
              <w:rPr>
                <w:rFonts w:ascii="Book Antiqua" w:hAnsi="Book Antiqua" w:cstheme="majorHAnsi"/>
                <w:color w:val="000000" w:themeColor="text1"/>
                <w:spacing w:val="-1"/>
                <w:szCs w:val="22"/>
                <w:lang w:val="en-ID"/>
              </w:rPr>
              <w:t>a</w:t>
            </w:r>
            <w:r w:rsidRPr="008666CC">
              <w:rPr>
                <w:rFonts w:ascii="Book Antiqua" w:hAnsi="Book Antiqua" w:cstheme="majorHAnsi"/>
                <w:color w:val="000000" w:themeColor="text1"/>
                <w:szCs w:val="22"/>
                <w:lang w:val="en-ID"/>
              </w:rPr>
              <w:t>l</w:t>
            </w:r>
          </w:p>
        </w:tc>
        <w:tc>
          <w:tcPr>
            <w:tcW w:w="702"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246"/>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329</w:t>
            </w:r>
          </w:p>
        </w:tc>
        <w:tc>
          <w:tcPr>
            <w:tcW w:w="627"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239</w:t>
            </w:r>
          </w:p>
        </w:tc>
        <w:tc>
          <w:tcPr>
            <w:tcW w:w="628"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263</w:t>
            </w:r>
          </w:p>
        </w:tc>
        <w:tc>
          <w:tcPr>
            <w:tcW w:w="629"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293</w:t>
            </w:r>
          </w:p>
        </w:tc>
        <w:tc>
          <w:tcPr>
            <w:tcW w:w="626"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410</w:t>
            </w:r>
          </w:p>
        </w:tc>
        <w:tc>
          <w:tcPr>
            <w:tcW w:w="625"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445</w:t>
            </w:r>
          </w:p>
        </w:tc>
        <w:tc>
          <w:tcPr>
            <w:tcW w:w="627"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439</w:t>
            </w:r>
          </w:p>
        </w:tc>
        <w:tc>
          <w:tcPr>
            <w:tcW w:w="630"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297</w:t>
            </w:r>
          </w:p>
        </w:tc>
        <w:tc>
          <w:tcPr>
            <w:tcW w:w="641"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264</w:t>
            </w:r>
          </w:p>
        </w:tc>
        <w:tc>
          <w:tcPr>
            <w:tcW w:w="793"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8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245</w:t>
            </w:r>
          </w:p>
        </w:tc>
      </w:tr>
    </w:tbl>
    <w:p w:rsidR="004B1F20" w:rsidRPr="00B63277" w:rsidRDefault="004B1F20" w:rsidP="00AF20D0">
      <w:pPr>
        <w:spacing w:after="240"/>
        <w:ind w:left="709"/>
        <w:rPr>
          <w:rFonts w:ascii="Book Antiqua" w:hAnsi="Book Antiqua"/>
          <w:b/>
          <w:color w:val="2F5496" w:themeColor="accent1" w:themeShade="BF"/>
          <w:sz w:val="24"/>
          <w:szCs w:val="24"/>
        </w:rPr>
      </w:pPr>
      <w:r w:rsidRPr="008666CC">
        <w:rPr>
          <w:rFonts w:ascii="Book Antiqua" w:hAnsi="Book Antiqua" w:cstheme="majorHAnsi"/>
          <w:i/>
          <w:iCs/>
          <w:color w:val="000000" w:themeColor="text1"/>
          <w:szCs w:val="22"/>
          <w:lang w:val="id-ID"/>
        </w:rPr>
        <w:t>Source: Primary data, 2017</w:t>
      </w:r>
      <w:r w:rsidRPr="008666CC">
        <w:rPr>
          <w:rFonts w:ascii="Book Antiqua" w:hAnsi="Book Antiqua" w:cstheme="majorHAnsi"/>
          <w:i/>
          <w:iCs/>
          <w:color w:val="000000" w:themeColor="text1"/>
          <w:spacing w:val="5"/>
          <w:szCs w:val="22"/>
          <w:lang w:val="id-ID"/>
        </w:rPr>
        <w:t xml:space="preserve"> (Edited).</w:t>
      </w:r>
    </w:p>
    <w:p w:rsidR="004B1F20" w:rsidRDefault="004B1F20" w:rsidP="004B1F20">
      <w:pPr>
        <w:pStyle w:val="ListParagraph"/>
        <w:numPr>
          <w:ilvl w:val="1"/>
          <w:numId w:val="18"/>
        </w:numPr>
        <w:spacing w:after="120" w:line="240" w:lineRule="auto"/>
        <w:ind w:left="425" w:hanging="425"/>
        <w:contextualSpacing w:val="0"/>
        <w:jc w:val="both"/>
        <w:rPr>
          <w:rFonts w:ascii="Book Antiqua" w:eastAsia="Arial Unicode MS" w:hAnsi="Book Antiqua" w:cstheme="majorHAnsi"/>
          <w:b/>
          <w:color w:val="000000" w:themeColor="text1"/>
          <w:sz w:val="24"/>
          <w:szCs w:val="24"/>
        </w:rPr>
      </w:pPr>
      <w:r w:rsidRPr="008666CC">
        <w:rPr>
          <w:rFonts w:ascii="Book Antiqua" w:eastAsia="Arial Unicode MS" w:hAnsi="Book Antiqua" w:cstheme="majorHAnsi"/>
          <w:b/>
          <w:color w:val="000000" w:themeColor="text1"/>
          <w:sz w:val="24"/>
          <w:szCs w:val="24"/>
        </w:rPr>
        <w:t>Main Heading of the First Analysis or Discussion</w:t>
      </w:r>
    </w:p>
    <w:p w:rsidR="004B1F20" w:rsidRPr="007C2FFA" w:rsidRDefault="004B1F20" w:rsidP="00B322EB">
      <w:pPr>
        <w:spacing w:after="120" w:line="240" w:lineRule="auto"/>
        <w:jc w:val="both"/>
        <w:rPr>
          <w:rFonts w:ascii="Book Antiqua" w:eastAsia="Arial Unicode MS" w:hAnsi="Book Antiqua" w:cstheme="majorHAnsi"/>
          <w:b/>
          <w:color w:val="000000" w:themeColor="text1"/>
          <w:sz w:val="24"/>
          <w:szCs w:val="24"/>
        </w:rPr>
      </w:pPr>
      <w:r w:rsidRPr="007C2FFA">
        <w:rPr>
          <w:rFonts w:ascii="Book Antiqua" w:hAnsi="Book Antiqua" w:cstheme="majorHAnsi"/>
          <w:color w:val="000000" w:themeColor="text1"/>
          <w:sz w:val="24"/>
          <w:szCs w:val="24"/>
        </w:rPr>
        <w:t xml:space="preserve">This section is the most important section of your article. The </w:t>
      </w:r>
      <w:r w:rsidRPr="007C2FFA">
        <w:rPr>
          <w:rFonts w:ascii="Book Antiqua" w:hAnsi="Book Antiqua" w:cstheme="majorHAnsi"/>
          <w:color w:val="000000" w:themeColor="text1"/>
          <w:sz w:val="24"/>
          <w:szCs w:val="24"/>
          <w:lang w:val="id-ID"/>
        </w:rPr>
        <w:t xml:space="preserve">analysis or results of the research </w:t>
      </w:r>
      <w:r w:rsidRPr="007C2FFA">
        <w:rPr>
          <w:rFonts w:ascii="Book Antiqua" w:hAnsi="Book Antiqua" w:cstheme="majorHAnsi"/>
          <w:color w:val="000000" w:themeColor="text1"/>
          <w:sz w:val="24"/>
          <w:szCs w:val="24"/>
          <w:lang w:val="en-GB"/>
        </w:rPr>
        <w:t>should</w:t>
      </w:r>
      <w:r w:rsidRPr="007C2FFA">
        <w:rPr>
          <w:rFonts w:ascii="Book Antiqua" w:hAnsi="Book Antiqua" w:cstheme="majorHAnsi"/>
          <w:color w:val="000000" w:themeColor="text1"/>
          <w:sz w:val="24"/>
          <w:szCs w:val="24"/>
        </w:rPr>
        <w:t xml:space="preserve"> be clear and </w:t>
      </w:r>
      <w:r w:rsidRPr="007C2FFA">
        <w:rPr>
          <w:rFonts w:ascii="Book Antiqua" w:hAnsi="Book Antiqua" w:cstheme="majorHAnsi"/>
          <w:color w:val="000000" w:themeColor="text1"/>
          <w:sz w:val="24"/>
          <w:szCs w:val="24"/>
          <w:lang w:val="id-ID"/>
        </w:rPr>
        <w:t xml:space="preserve">concise. </w:t>
      </w:r>
      <w:r w:rsidRPr="007C2FFA">
        <w:rPr>
          <w:rFonts w:ascii="Book Antiqua" w:hAnsi="Book Antiqua" w:cstheme="majorHAnsi"/>
          <w:color w:val="000000" w:themeColor="text1"/>
          <w:sz w:val="24"/>
          <w:szCs w:val="24"/>
        </w:rPr>
        <w:t>The results should summarize (scientific) findings rather than providing data in great detail. Please highlight differences between your results or findings and the previous publications by other researchers.</w:t>
      </w:r>
    </w:p>
    <w:p w:rsidR="004B1F20" w:rsidRPr="007C2FFA" w:rsidRDefault="004B1F20" w:rsidP="004B1F20">
      <w:pPr>
        <w:pStyle w:val="ListParagraph"/>
        <w:numPr>
          <w:ilvl w:val="2"/>
          <w:numId w:val="18"/>
        </w:numPr>
        <w:spacing w:after="120"/>
        <w:ind w:left="709" w:hanging="709"/>
        <w:jc w:val="both"/>
        <w:rPr>
          <w:rFonts w:ascii="Book Antiqua" w:hAnsi="Book Antiqua"/>
          <w:sz w:val="24"/>
          <w:szCs w:val="24"/>
        </w:rPr>
      </w:pPr>
      <w:r w:rsidRPr="007C2FFA">
        <w:rPr>
          <w:rFonts w:ascii="Book Antiqua" w:hAnsi="Book Antiqua" w:cstheme="majorHAnsi"/>
          <w:b/>
          <w:color w:val="000000" w:themeColor="text1"/>
          <w:sz w:val="24"/>
          <w:szCs w:val="24"/>
          <w:lang w:val="id-ID"/>
        </w:rPr>
        <w:t>Sub-heading of the discussion</w:t>
      </w:r>
    </w:p>
    <w:p w:rsidR="004B1F20" w:rsidRPr="00EE6288" w:rsidRDefault="004B1F20" w:rsidP="004B1F20">
      <w:pPr>
        <w:pStyle w:val="ListParagraph"/>
        <w:numPr>
          <w:ilvl w:val="2"/>
          <w:numId w:val="18"/>
        </w:numPr>
        <w:spacing w:after="120" w:line="240" w:lineRule="auto"/>
        <w:ind w:left="709" w:hanging="709"/>
        <w:contextualSpacing w:val="0"/>
        <w:jc w:val="both"/>
        <w:rPr>
          <w:rFonts w:ascii="Book Antiqua" w:hAnsi="Book Antiqua"/>
          <w:b/>
          <w:sz w:val="24"/>
          <w:szCs w:val="24"/>
        </w:rPr>
      </w:pPr>
      <w:proofErr w:type="gramStart"/>
      <w:r>
        <w:rPr>
          <w:rFonts w:ascii="Book Antiqua" w:hAnsi="Book Antiqua"/>
          <w:b/>
          <w:sz w:val="24"/>
          <w:szCs w:val="24"/>
        </w:rPr>
        <w:t>e</w:t>
      </w:r>
      <w:r w:rsidRPr="00EE6288">
        <w:rPr>
          <w:rFonts w:ascii="Book Antiqua" w:hAnsi="Book Antiqua"/>
          <w:b/>
          <w:sz w:val="24"/>
          <w:szCs w:val="24"/>
        </w:rPr>
        <w:t>tc</w:t>
      </w:r>
      <w:proofErr w:type="gramEnd"/>
      <w:r>
        <w:rPr>
          <w:rFonts w:ascii="Book Antiqua" w:hAnsi="Book Antiqua"/>
          <w:b/>
          <w:sz w:val="24"/>
          <w:szCs w:val="24"/>
        </w:rPr>
        <w:t>…</w:t>
      </w:r>
      <w:r w:rsidRPr="00EE6288">
        <w:rPr>
          <w:rFonts w:ascii="Book Antiqua" w:hAnsi="Book Antiqua"/>
          <w:b/>
          <w:sz w:val="24"/>
          <w:szCs w:val="24"/>
        </w:rPr>
        <w:t xml:space="preserve"> </w:t>
      </w:r>
    </w:p>
    <w:p w:rsidR="004B1F20" w:rsidRPr="007C2FFA" w:rsidRDefault="004B1F20" w:rsidP="004B1F20">
      <w:pPr>
        <w:pStyle w:val="ListParagraph"/>
        <w:numPr>
          <w:ilvl w:val="1"/>
          <w:numId w:val="18"/>
        </w:numPr>
        <w:spacing w:after="120" w:line="240" w:lineRule="auto"/>
        <w:ind w:left="425" w:hanging="425"/>
        <w:contextualSpacing w:val="0"/>
        <w:jc w:val="both"/>
        <w:rPr>
          <w:rFonts w:ascii="Book Antiqua" w:hAnsi="Book Antiqua" w:cs="Calibri"/>
          <w:color w:val="000000" w:themeColor="text1"/>
          <w:lang w:val="id-ID"/>
        </w:rPr>
      </w:pPr>
      <w:r w:rsidRPr="007C2FFA">
        <w:rPr>
          <w:rFonts w:ascii="Book Antiqua" w:eastAsia="Arial Unicode MS" w:hAnsi="Book Antiqua" w:cstheme="majorHAnsi"/>
          <w:b/>
          <w:color w:val="000000" w:themeColor="text1"/>
          <w:sz w:val="24"/>
          <w:szCs w:val="24"/>
        </w:rPr>
        <w:t>Main Heading of the Second Analysis or Discussion etc</w:t>
      </w:r>
      <w:proofErr w:type="gramStart"/>
      <w:r w:rsidRPr="007C2FFA">
        <w:rPr>
          <w:rFonts w:ascii="Book Antiqua" w:eastAsia="Arial Unicode MS" w:hAnsi="Book Antiqua" w:cstheme="majorHAnsi"/>
          <w:b/>
          <w:color w:val="000000" w:themeColor="text1"/>
          <w:sz w:val="24"/>
          <w:szCs w:val="24"/>
        </w:rPr>
        <w:t>..</w:t>
      </w:r>
      <w:proofErr w:type="gramEnd"/>
    </w:p>
    <w:p w:rsidR="004B1F20" w:rsidRPr="007C2FFA" w:rsidRDefault="004B1F20" w:rsidP="00AA1A42">
      <w:pPr>
        <w:spacing w:after="120" w:line="240" w:lineRule="auto"/>
        <w:jc w:val="both"/>
        <w:rPr>
          <w:rFonts w:ascii="Book Antiqua" w:hAnsi="Book Antiqua" w:cs="Calibri"/>
          <w:color w:val="000000" w:themeColor="text1"/>
          <w:lang w:val="id-ID"/>
        </w:rPr>
      </w:pPr>
      <w:r w:rsidRPr="007C2FFA">
        <w:rPr>
          <w:rFonts w:ascii="Book Antiqua" w:hAnsi="Book Antiqua" w:cstheme="majorHAnsi"/>
          <w:color w:val="000000" w:themeColor="text1"/>
          <w:sz w:val="24"/>
          <w:szCs w:val="24"/>
        </w:rPr>
        <w:t xml:space="preserve">This section is the most important section of your article. The </w:t>
      </w:r>
      <w:r w:rsidRPr="007C2FFA">
        <w:rPr>
          <w:rFonts w:ascii="Book Antiqua" w:hAnsi="Book Antiqua" w:cstheme="majorHAnsi"/>
          <w:color w:val="000000" w:themeColor="text1"/>
          <w:sz w:val="24"/>
          <w:szCs w:val="24"/>
          <w:lang w:val="id-ID"/>
        </w:rPr>
        <w:t xml:space="preserve">analysis or results of the research </w:t>
      </w:r>
      <w:r w:rsidRPr="007C2FFA">
        <w:rPr>
          <w:rFonts w:ascii="Book Antiqua" w:hAnsi="Book Antiqua" w:cstheme="majorHAnsi"/>
          <w:color w:val="000000" w:themeColor="text1"/>
          <w:sz w:val="24"/>
          <w:szCs w:val="24"/>
          <w:lang w:val="en-GB"/>
        </w:rPr>
        <w:t>should</w:t>
      </w:r>
      <w:r w:rsidRPr="007C2FFA">
        <w:rPr>
          <w:rFonts w:ascii="Book Antiqua" w:hAnsi="Book Antiqua" w:cstheme="majorHAnsi"/>
          <w:color w:val="000000" w:themeColor="text1"/>
          <w:sz w:val="24"/>
          <w:szCs w:val="24"/>
        </w:rPr>
        <w:t xml:space="preserve"> be clear and </w:t>
      </w:r>
      <w:r w:rsidRPr="007C2FFA">
        <w:rPr>
          <w:rFonts w:ascii="Book Antiqua" w:hAnsi="Book Antiqua" w:cstheme="majorHAnsi"/>
          <w:color w:val="000000" w:themeColor="text1"/>
          <w:sz w:val="24"/>
          <w:szCs w:val="24"/>
          <w:lang w:val="id-ID"/>
        </w:rPr>
        <w:t xml:space="preserve">concise. </w:t>
      </w:r>
      <w:r w:rsidRPr="007C2FFA">
        <w:rPr>
          <w:rFonts w:ascii="Book Antiqua" w:hAnsi="Book Antiqua" w:cstheme="majorHAnsi"/>
          <w:color w:val="000000" w:themeColor="text1"/>
          <w:sz w:val="24"/>
          <w:szCs w:val="24"/>
        </w:rPr>
        <w:t>The results should summarize (scientific) findings rather than providing data in great detail. Please highlight differences between your results or findings and the previous publications by other researchers.</w:t>
      </w:r>
    </w:p>
    <w:p w:rsidR="004B1F20" w:rsidRPr="007C2FFA" w:rsidRDefault="002F15D6" w:rsidP="004B1F20">
      <w:pPr>
        <w:pStyle w:val="ListParagraph"/>
        <w:numPr>
          <w:ilvl w:val="2"/>
          <w:numId w:val="18"/>
        </w:numPr>
        <w:spacing w:after="120"/>
        <w:ind w:left="567" w:hanging="567"/>
        <w:jc w:val="both"/>
        <w:rPr>
          <w:rFonts w:ascii="Book Antiqua" w:hAnsi="Book Antiqua" w:cs="Calibri"/>
          <w:color w:val="000000" w:themeColor="text1"/>
        </w:rPr>
      </w:pPr>
      <w:r w:rsidRPr="007C2FFA">
        <w:rPr>
          <w:rFonts w:ascii="Book Antiqua" w:hAnsi="Book Antiqua" w:cstheme="majorHAnsi"/>
          <w:b/>
          <w:color w:val="000000" w:themeColor="text1"/>
          <w:sz w:val="24"/>
          <w:szCs w:val="24"/>
          <w:lang w:val="id-ID"/>
        </w:rPr>
        <w:t>Sub-heading of the discussion</w:t>
      </w:r>
    </w:p>
    <w:p w:rsidR="004B1F20" w:rsidRPr="002F15D6" w:rsidRDefault="002F15D6" w:rsidP="004B1F20">
      <w:pPr>
        <w:pStyle w:val="ListParagraph"/>
        <w:numPr>
          <w:ilvl w:val="2"/>
          <w:numId w:val="18"/>
        </w:numPr>
        <w:spacing w:after="120"/>
        <w:ind w:left="567" w:hanging="567"/>
        <w:jc w:val="both"/>
        <w:rPr>
          <w:rFonts w:ascii="Book Antiqua" w:hAnsi="Book Antiqua" w:cs="Calibri"/>
          <w:b/>
          <w:color w:val="000000" w:themeColor="text1"/>
        </w:rPr>
      </w:pPr>
      <w:r w:rsidRPr="002F15D6">
        <w:rPr>
          <w:rFonts w:ascii="Book Antiqua" w:hAnsi="Book Antiqua" w:cs="Calibri"/>
          <w:b/>
          <w:color w:val="000000" w:themeColor="text1"/>
        </w:rPr>
        <w:t>Etc</w:t>
      </w:r>
      <w:r>
        <w:rPr>
          <w:rFonts w:ascii="Book Antiqua" w:hAnsi="Book Antiqua" w:cs="Calibri"/>
          <w:b/>
          <w:color w:val="000000" w:themeColor="text1"/>
        </w:rPr>
        <w:t>…</w:t>
      </w:r>
    </w:p>
    <w:p w:rsidR="004B1F20" w:rsidRPr="00EE6288" w:rsidRDefault="004B1F20" w:rsidP="004B1F20">
      <w:pPr>
        <w:numPr>
          <w:ilvl w:val="0"/>
          <w:numId w:val="18"/>
        </w:numPr>
        <w:spacing w:after="120" w:line="240" w:lineRule="auto"/>
        <w:ind w:left="284" w:hanging="284"/>
        <w:jc w:val="both"/>
        <w:rPr>
          <w:rFonts w:ascii="Book Antiqua" w:hAnsi="Book Antiqua"/>
          <w:b/>
          <w:bCs/>
          <w:color w:val="FFC000" w:themeColor="accent4"/>
          <w:szCs w:val="22"/>
          <w:lang w:val="id-ID"/>
        </w:rPr>
      </w:pPr>
      <w:r w:rsidRPr="00EE6288">
        <w:rPr>
          <w:rFonts w:ascii="Book Antiqua" w:hAnsi="Book Antiqua"/>
          <w:b/>
          <w:color w:val="2F5496" w:themeColor="accent1" w:themeShade="BF"/>
          <w:sz w:val="24"/>
          <w:szCs w:val="24"/>
        </w:rPr>
        <w:t>CONCLUSION</w:t>
      </w:r>
    </w:p>
    <w:p w:rsidR="004B1F20" w:rsidRDefault="004B1F20" w:rsidP="00AA1A42">
      <w:pPr>
        <w:spacing w:after="0" w:line="240" w:lineRule="auto"/>
        <w:jc w:val="both"/>
        <w:rPr>
          <w:rFonts w:ascii="Book Antiqua" w:hAnsi="Book Antiqua" w:cstheme="majorHAnsi"/>
          <w:color w:val="000000" w:themeColor="text1"/>
          <w:sz w:val="24"/>
          <w:szCs w:val="24"/>
          <w:lang w:val="en-GB"/>
        </w:rPr>
      </w:pPr>
      <w:r w:rsidRPr="00EE6288">
        <w:rPr>
          <w:rFonts w:ascii="Book Antiqua" w:hAnsi="Book Antiqua" w:cstheme="majorHAnsi"/>
          <w:color w:val="000000" w:themeColor="text1"/>
          <w:sz w:val="24"/>
          <w:szCs w:val="24"/>
          <w:lang w:val="en-GB"/>
        </w:rPr>
        <w:t xml:space="preserve">Conclusion contains a description that should answer the objectives of research. Provide a clear and concise conclusion. Do not repeat the Abstract or simply describe the results of the </w:t>
      </w:r>
      <w:r w:rsidRPr="00EE6288">
        <w:rPr>
          <w:rFonts w:ascii="Book Antiqua" w:hAnsi="Book Antiqua" w:cstheme="majorHAnsi"/>
          <w:color w:val="000000" w:themeColor="text1"/>
          <w:sz w:val="24"/>
          <w:szCs w:val="24"/>
          <w:lang w:val="id-ID"/>
        </w:rPr>
        <w:t>research</w:t>
      </w:r>
      <w:r w:rsidRPr="00EE6288">
        <w:rPr>
          <w:rFonts w:ascii="Book Antiqua" w:hAnsi="Book Antiqua" w:cstheme="majorHAnsi"/>
          <w:color w:val="000000" w:themeColor="text1"/>
          <w:sz w:val="24"/>
          <w:szCs w:val="24"/>
          <w:lang w:val="en-GB"/>
        </w:rPr>
        <w:t>. Give a clear explanation regarding the possible application and/or suggestions related to the research findings.</w:t>
      </w:r>
    </w:p>
    <w:p w:rsidR="00AA1A42" w:rsidRPr="00EE6288" w:rsidRDefault="00AA1A42" w:rsidP="00AA1A42">
      <w:pPr>
        <w:spacing w:after="0" w:line="240" w:lineRule="auto"/>
        <w:jc w:val="both"/>
        <w:rPr>
          <w:rFonts w:ascii="Book Antiqua" w:hAnsi="Book Antiqua" w:cs="Calibri"/>
          <w:color w:val="333333"/>
        </w:rPr>
      </w:pPr>
    </w:p>
    <w:p w:rsidR="004B1F20" w:rsidRPr="00EE6288" w:rsidRDefault="004B1F20" w:rsidP="00B322EB">
      <w:pPr>
        <w:spacing w:after="120" w:line="240" w:lineRule="auto"/>
        <w:jc w:val="both"/>
        <w:rPr>
          <w:rFonts w:ascii="Book Antiqua" w:hAnsi="Book Antiqua" w:cs="Calibri"/>
          <w:b/>
          <w:color w:val="FFC000" w:themeColor="accent4"/>
          <w:sz w:val="24"/>
        </w:rPr>
      </w:pPr>
      <w:r w:rsidRPr="00EE6288">
        <w:rPr>
          <w:rFonts w:ascii="Book Antiqua" w:eastAsia="Arial Unicode MS" w:hAnsi="Book Antiqua" w:cstheme="majorHAnsi"/>
          <w:b/>
          <w:color w:val="2F5496" w:themeColor="accent1" w:themeShade="BF"/>
          <w:sz w:val="24"/>
          <w:szCs w:val="24"/>
          <w:lang w:val="en-GB"/>
        </w:rPr>
        <w:t>ACKNOWLEDGMENTS (OPTIONAL)</w:t>
      </w:r>
    </w:p>
    <w:p w:rsidR="004B1F20" w:rsidRDefault="004B1F20" w:rsidP="00AA1A42">
      <w:pPr>
        <w:spacing w:after="0" w:line="240" w:lineRule="auto"/>
        <w:jc w:val="both"/>
        <w:rPr>
          <w:rFonts w:ascii="Book Antiqua" w:hAnsi="Book Antiqua" w:cstheme="majorHAnsi"/>
          <w:color w:val="000000" w:themeColor="text1"/>
          <w:sz w:val="24"/>
          <w:szCs w:val="24"/>
        </w:rPr>
      </w:pPr>
      <w:r w:rsidRPr="00EE6288">
        <w:rPr>
          <w:rFonts w:ascii="Book Antiqua" w:hAnsi="Book Antiqua" w:cstheme="majorHAnsi"/>
          <w:color w:val="000000" w:themeColor="text1"/>
          <w:sz w:val="24"/>
          <w:szCs w:val="24"/>
        </w:rPr>
        <w:t xml:space="preserve">Recognize those </w:t>
      </w:r>
      <w:r w:rsidRPr="00B322EB">
        <w:rPr>
          <w:rFonts w:ascii="Book Antiqua" w:hAnsi="Book Antiqua" w:cstheme="majorHAnsi"/>
          <w:color w:val="000000" w:themeColor="text1"/>
          <w:sz w:val="24"/>
          <w:szCs w:val="24"/>
          <w:lang w:val="en-GB"/>
        </w:rPr>
        <w:t>who</w:t>
      </w:r>
      <w:r w:rsidRPr="00EE6288">
        <w:rPr>
          <w:rFonts w:ascii="Book Antiqua" w:hAnsi="Book Antiqua" w:cstheme="majorHAnsi"/>
          <w:color w:val="000000" w:themeColor="text1"/>
          <w:sz w:val="24"/>
          <w:szCs w:val="24"/>
        </w:rPr>
        <w:t xml:space="preserve"> helped in the research, especially funding supporter of your research. Include individuals who have assisted you in your study: Advisors, Financial supporters, or may other supporter i.e. Proof-readers, Typists, and Suppliers who may have given materials.</w:t>
      </w:r>
    </w:p>
    <w:p w:rsidR="00AA1A42" w:rsidRDefault="00AA1A42" w:rsidP="00AA1A42">
      <w:pPr>
        <w:spacing w:after="0" w:line="240" w:lineRule="auto"/>
        <w:jc w:val="both"/>
        <w:rPr>
          <w:rFonts w:ascii="Book Antiqua" w:hAnsi="Book Antiqua" w:cs="Calibri"/>
          <w:bCs/>
          <w:color w:val="333333"/>
        </w:rPr>
      </w:pPr>
    </w:p>
    <w:p w:rsidR="00A85812" w:rsidRPr="00EE6288" w:rsidRDefault="00A85812" w:rsidP="00AA1A42">
      <w:pPr>
        <w:spacing w:after="0" w:line="240" w:lineRule="auto"/>
        <w:jc w:val="both"/>
        <w:rPr>
          <w:rFonts w:ascii="Book Antiqua" w:hAnsi="Book Antiqua" w:cs="Calibri"/>
          <w:bCs/>
          <w:color w:val="333333"/>
        </w:rPr>
      </w:pPr>
    </w:p>
    <w:p w:rsidR="004B1F20" w:rsidRPr="00EE6288" w:rsidRDefault="004B1F20" w:rsidP="00B322EB">
      <w:pPr>
        <w:spacing w:after="120" w:line="240" w:lineRule="auto"/>
        <w:jc w:val="both"/>
        <w:rPr>
          <w:rFonts w:ascii="Book Antiqua" w:eastAsia="Arial Unicode MS" w:hAnsi="Book Antiqua" w:cstheme="majorHAnsi"/>
          <w:b/>
          <w:color w:val="2F5496" w:themeColor="accent1" w:themeShade="BF"/>
          <w:sz w:val="24"/>
          <w:szCs w:val="24"/>
          <w:lang w:val="en-GB"/>
        </w:rPr>
      </w:pPr>
      <w:r w:rsidRPr="00EE6288">
        <w:rPr>
          <w:rFonts w:ascii="Book Antiqua" w:eastAsia="Arial Unicode MS" w:hAnsi="Book Antiqua" w:cstheme="majorHAnsi"/>
          <w:b/>
          <w:color w:val="2F5496" w:themeColor="accent1" w:themeShade="BF"/>
          <w:sz w:val="24"/>
          <w:szCs w:val="24"/>
          <w:lang w:val="en-GB"/>
        </w:rPr>
        <w:lastRenderedPageBreak/>
        <w:t>REFERENCES</w:t>
      </w:r>
    </w:p>
    <w:p w:rsidR="004B1F20" w:rsidRPr="00A51316" w:rsidRDefault="004B1F20" w:rsidP="00B322EB">
      <w:pPr>
        <w:spacing w:after="120" w:line="240" w:lineRule="auto"/>
        <w:jc w:val="both"/>
        <w:rPr>
          <w:rFonts w:ascii="Book Antiqua" w:hAnsi="Book Antiqua" w:cs="Calibri"/>
          <w:color w:val="000000" w:themeColor="text1"/>
          <w:szCs w:val="22"/>
        </w:rPr>
      </w:pPr>
      <w:r>
        <w:rPr>
          <w:rFonts w:ascii="Book Antiqua" w:hAnsi="Book Antiqua"/>
          <w:sz w:val="24"/>
          <w:szCs w:val="18"/>
        </w:rPr>
        <w:t>R</w:t>
      </w:r>
      <w:r w:rsidRPr="006A6C4D">
        <w:rPr>
          <w:rFonts w:ascii="Book Antiqua" w:hAnsi="Book Antiqua"/>
          <w:sz w:val="24"/>
          <w:szCs w:val="18"/>
        </w:rPr>
        <w:t xml:space="preserve">eferences in </w:t>
      </w:r>
      <w:r w:rsidRPr="00B322EB">
        <w:rPr>
          <w:rFonts w:ascii="Book Antiqua" w:hAnsi="Book Antiqua" w:cstheme="majorHAnsi"/>
          <w:color w:val="000000" w:themeColor="text1"/>
          <w:sz w:val="24"/>
          <w:szCs w:val="24"/>
        </w:rPr>
        <w:t>research</w:t>
      </w:r>
      <w:r w:rsidRPr="006A6C4D">
        <w:rPr>
          <w:rFonts w:ascii="Book Antiqua" w:hAnsi="Book Antiqua"/>
          <w:sz w:val="24"/>
          <w:szCs w:val="18"/>
        </w:rPr>
        <w:t xml:space="preserve"> articles and conceptual ideas contain all the references used in the study. References used in writing are sourced from publications and publications in the last 10 (ten) years. The composition of the reference list / bibliography is highly recommended to maximize the use of primary sources (60%) in the form of national journals, international journals, theses, dissertations, conference proceedings both nationally and internationally. Other sources (40%) can be books or other reference sources. Each article submitted uses a minimum of 16 (sixteen) references by maximizing primary sources, and only references used as citations are written in the reference list, and are written in alphabetical order by the author.</w:t>
      </w:r>
    </w:p>
    <w:p w:rsidR="004B1F20" w:rsidRPr="00F25CF3" w:rsidRDefault="004B1F20" w:rsidP="00B322EB">
      <w:pPr>
        <w:spacing w:after="120" w:line="240" w:lineRule="auto"/>
        <w:jc w:val="both"/>
        <w:rPr>
          <w:rFonts w:ascii="Book Antiqua" w:hAnsi="Book Antiqua"/>
          <w:color w:val="000000" w:themeColor="text1"/>
          <w:szCs w:val="22"/>
          <w:lang w:val="id-ID" w:eastAsia="ko-KR"/>
        </w:rPr>
      </w:pPr>
      <w:r w:rsidRPr="00F25CF3">
        <w:rPr>
          <w:rFonts w:ascii="Book Antiqua" w:hAnsi="Book Antiqua" w:cstheme="majorHAnsi"/>
          <w:sz w:val="24"/>
          <w:szCs w:val="24"/>
        </w:rPr>
        <w:t>T</w:t>
      </w:r>
      <w:r>
        <w:rPr>
          <w:rFonts w:ascii="Book Antiqua" w:hAnsi="Book Antiqua" w:cstheme="majorHAnsi"/>
          <w:color w:val="000000" w:themeColor="text1"/>
          <w:sz w:val="24"/>
          <w:szCs w:val="24"/>
        </w:rPr>
        <w:t xml:space="preserve">he </w:t>
      </w:r>
      <w:r w:rsidR="00A85812" w:rsidRPr="00A85812">
        <w:rPr>
          <w:rFonts w:ascii="Book Antiqua" w:hAnsi="Book Antiqua" w:cstheme="majorHAnsi"/>
          <w:color w:val="000000" w:themeColor="text1"/>
          <w:sz w:val="24"/>
          <w:szCs w:val="24"/>
        </w:rPr>
        <w:t xml:space="preserve">CENDEKIA: </w:t>
      </w:r>
      <w:proofErr w:type="spellStart"/>
      <w:r w:rsidR="00A85812" w:rsidRPr="00A85812">
        <w:rPr>
          <w:rFonts w:ascii="Book Antiqua" w:hAnsi="Book Antiqua" w:cstheme="majorHAnsi"/>
          <w:color w:val="000000" w:themeColor="text1"/>
          <w:sz w:val="24"/>
          <w:szCs w:val="24"/>
        </w:rPr>
        <w:t>Jurnal</w:t>
      </w:r>
      <w:proofErr w:type="spellEnd"/>
      <w:r w:rsidR="00A85812" w:rsidRPr="00A85812">
        <w:rPr>
          <w:rFonts w:ascii="Book Antiqua" w:hAnsi="Book Antiqua" w:cstheme="majorHAnsi"/>
          <w:color w:val="000000" w:themeColor="text1"/>
          <w:sz w:val="24"/>
          <w:szCs w:val="24"/>
        </w:rPr>
        <w:t xml:space="preserve"> </w:t>
      </w:r>
      <w:proofErr w:type="spellStart"/>
      <w:r w:rsidR="00A85812" w:rsidRPr="00A85812">
        <w:rPr>
          <w:rFonts w:ascii="Book Antiqua" w:hAnsi="Book Antiqua" w:cstheme="majorHAnsi"/>
          <w:color w:val="000000" w:themeColor="text1"/>
          <w:sz w:val="24"/>
          <w:szCs w:val="24"/>
        </w:rPr>
        <w:t>Hukum</w:t>
      </w:r>
      <w:proofErr w:type="spellEnd"/>
      <w:r w:rsidR="00A85812" w:rsidRPr="00A85812">
        <w:rPr>
          <w:rFonts w:ascii="Book Antiqua" w:hAnsi="Book Antiqua" w:cstheme="majorHAnsi"/>
          <w:color w:val="000000" w:themeColor="text1"/>
          <w:sz w:val="24"/>
          <w:szCs w:val="24"/>
        </w:rPr>
        <w:t xml:space="preserve">, </w:t>
      </w:r>
      <w:proofErr w:type="spellStart"/>
      <w:r w:rsidR="00A85812" w:rsidRPr="00A85812">
        <w:rPr>
          <w:rFonts w:ascii="Book Antiqua" w:hAnsi="Book Antiqua" w:cstheme="majorHAnsi"/>
          <w:color w:val="000000" w:themeColor="text1"/>
          <w:sz w:val="24"/>
          <w:szCs w:val="24"/>
        </w:rPr>
        <w:t>Sosial</w:t>
      </w:r>
      <w:proofErr w:type="spellEnd"/>
      <w:r w:rsidR="00A85812" w:rsidRPr="00A85812">
        <w:rPr>
          <w:rFonts w:ascii="Book Antiqua" w:hAnsi="Book Antiqua" w:cstheme="majorHAnsi"/>
          <w:color w:val="000000" w:themeColor="text1"/>
          <w:sz w:val="24"/>
          <w:szCs w:val="24"/>
        </w:rPr>
        <w:t xml:space="preserve"> &amp; </w:t>
      </w:r>
      <w:proofErr w:type="spellStart"/>
      <w:r w:rsidR="00A85812" w:rsidRPr="00A85812">
        <w:rPr>
          <w:rFonts w:ascii="Book Antiqua" w:hAnsi="Book Antiqua" w:cstheme="majorHAnsi"/>
          <w:color w:val="000000" w:themeColor="text1"/>
          <w:sz w:val="24"/>
          <w:szCs w:val="24"/>
        </w:rPr>
        <w:t>Humaniora</w:t>
      </w:r>
      <w:proofErr w:type="spellEnd"/>
      <w:r w:rsidRPr="00F25CF3">
        <w:rPr>
          <w:rFonts w:ascii="Book Antiqua" w:hAnsi="Book Antiqua" w:cstheme="majorHAnsi"/>
          <w:color w:val="000000" w:themeColor="text1"/>
          <w:sz w:val="24"/>
          <w:szCs w:val="24"/>
        </w:rPr>
        <w:t xml:space="preserve"> uses </w:t>
      </w:r>
      <w:hyperlink r:id="rId9" w:history="1">
        <w:r w:rsidRPr="00B322EB">
          <w:rPr>
            <w:rStyle w:val="Hyperlink"/>
            <w:rFonts w:ascii="Book Antiqua" w:hAnsi="Book Antiqua" w:cstheme="majorHAnsi"/>
            <w:b/>
            <w:color w:val="2F5496" w:themeColor="accent1" w:themeShade="BF"/>
            <w:sz w:val="24"/>
            <w:szCs w:val="24"/>
            <w:u w:val="none"/>
          </w:rPr>
          <w:t>t</w:t>
        </w:r>
        <w:r w:rsidRPr="00B322EB">
          <w:rPr>
            <w:rStyle w:val="Hyperlink"/>
            <w:rFonts w:ascii="Book Antiqua" w:eastAsia="Times New Roman Bold" w:hAnsi="Book Antiqua" w:cstheme="majorHAnsi"/>
            <w:b/>
            <w:color w:val="2F5496" w:themeColor="accent1" w:themeShade="BF"/>
            <w:sz w:val="24"/>
            <w:szCs w:val="24"/>
            <w:u w:val="none"/>
          </w:rPr>
          <w:t>he Chicago Manual of Style</w:t>
        </w:r>
      </w:hyperlink>
      <w:r w:rsidRPr="00B322EB">
        <w:rPr>
          <w:rStyle w:val="Hyperlink"/>
          <w:rFonts w:ascii="Book Antiqua" w:hAnsi="Book Antiqua" w:cstheme="majorHAnsi"/>
          <w:b/>
          <w:color w:val="2F5496" w:themeColor="accent1" w:themeShade="BF"/>
          <w:sz w:val="24"/>
          <w:szCs w:val="24"/>
          <w:u w:val="none"/>
        </w:rPr>
        <w:t xml:space="preserve"> </w:t>
      </w:r>
      <w:r w:rsidRPr="00B322EB">
        <w:rPr>
          <w:rFonts w:ascii="Book Antiqua" w:hAnsi="Book Antiqua" w:cstheme="majorHAnsi"/>
          <w:b/>
          <w:color w:val="2F5496" w:themeColor="accent1" w:themeShade="BF"/>
          <w:sz w:val="24"/>
          <w:szCs w:val="24"/>
        </w:rPr>
        <w:t>17t</w:t>
      </w:r>
      <w:r w:rsidRPr="00F25CF3">
        <w:rPr>
          <w:rFonts w:ascii="Book Antiqua" w:hAnsi="Book Antiqua" w:cstheme="majorHAnsi"/>
          <w:b/>
          <w:color w:val="2F5496" w:themeColor="accent1" w:themeShade="BF"/>
          <w:sz w:val="24"/>
          <w:szCs w:val="24"/>
        </w:rPr>
        <w:t>h edition (full note</w:t>
      </w:r>
      <w:r w:rsidRPr="00707D61">
        <w:rPr>
          <w:rFonts w:ascii="Book Antiqua" w:hAnsi="Book Antiqua" w:cstheme="majorHAnsi"/>
          <w:b/>
          <w:sz w:val="18"/>
          <w:szCs w:val="18"/>
        </w:rPr>
        <w:t>)</w:t>
      </w:r>
      <w:r w:rsidRPr="00F25CF3">
        <w:rPr>
          <w:rStyle w:val="Heading1Char"/>
          <w:rFonts w:ascii="Book Antiqua" w:hAnsi="Book Antiqua" w:cstheme="majorHAnsi"/>
          <w:color w:val="C00000"/>
          <w:sz w:val="24"/>
          <w:szCs w:val="24"/>
        </w:rPr>
        <w:t xml:space="preserve"> </w:t>
      </w:r>
      <w:r w:rsidRPr="00F25CF3">
        <w:rPr>
          <w:rFonts w:ascii="Book Antiqua" w:hAnsi="Book Antiqua" w:cstheme="majorHAnsi"/>
          <w:color w:val="000000" w:themeColor="text1"/>
          <w:sz w:val="24"/>
          <w:szCs w:val="24"/>
        </w:rPr>
        <w:t xml:space="preserve">in the </w:t>
      </w:r>
      <w:r w:rsidRPr="00F25CF3">
        <w:rPr>
          <w:rFonts w:ascii="Book Antiqua" w:hAnsi="Book Antiqua" w:cstheme="majorHAnsi"/>
          <w:sz w:val="24"/>
          <w:szCs w:val="24"/>
        </w:rPr>
        <w:t>References</w:t>
      </w:r>
      <w:r w:rsidRPr="00F25CF3">
        <w:rPr>
          <w:rFonts w:ascii="Book Antiqua" w:hAnsi="Book Antiqua" w:cstheme="majorHAnsi"/>
          <w:color w:val="000000" w:themeColor="text1"/>
          <w:sz w:val="24"/>
          <w:szCs w:val="24"/>
        </w:rPr>
        <w:t xml:space="preserve"> at the end of the manuscript. Cite only items that you have read and written on footnotes. Please use Reference Manager Applications like EndNote, </w:t>
      </w:r>
      <w:proofErr w:type="spellStart"/>
      <w:r w:rsidRPr="00F25CF3">
        <w:rPr>
          <w:rFonts w:ascii="Book Antiqua" w:hAnsi="Book Antiqua" w:cstheme="majorHAnsi"/>
          <w:color w:val="000000" w:themeColor="text1"/>
          <w:sz w:val="24"/>
          <w:szCs w:val="24"/>
        </w:rPr>
        <w:t>Mendeley</w:t>
      </w:r>
      <w:proofErr w:type="spellEnd"/>
      <w:r w:rsidRPr="00F25CF3">
        <w:rPr>
          <w:rFonts w:ascii="Book Antiqua" w:hAnsi="Book Antiqua" w:cstheme="majorHAnsi"/>
          <w:color w:val="000000" w:themeColor="text1"/>
          <w:sz w:val="24"/>
          <w:szCs w:val="24"/>
        </w:rPr>
        <w:t xml:space="preserve">, </w:t>
      </w:r>
      <w:proofErr w:type="spellStart"/>
      <w:r w:rsidRPr="00F25CF3">
        <w:rPr>
          <w:rFonts w:ascii="Book Antiqua" w:hAnsi="Book Antiqua" w:cstheme="majorHAnsi"/>
          <w:color w:val="000000" w:themeColor="text1"/>
          <w:sz w:val="24"/>
          <w:szCs w:val="24"/>
        </w:rPr>
        <w:t>Zotero</w:t>
      </w:r>
      <w:proofErr w:type="spellEnd"/>
      <w:r w:rsidRPr="00F25CF3">
        <w:rPr>
          <w:rFonts w:ascii="Book Antiqua" w:hAnsi="Book Antiqua" w:cstheme="majorHAnsi"/>
          <w:color w:val="000000" w:themeColor="text1"/>
          <w:sz w:val="24"/>
          <w:szCs w:val="24"/>
        </w:rPr>
        <w:t>, etc. Use other published articles in the same journal as models.</w:t>
      </w:r>
      <w:r w:rsidRPr="00F25CF3">
        <w:rPr>
          <w:rFonts w:ascii="Book Antiqua" w:hAnsi="Book Antiqua" w:cstheme="majorHAnsi"/>
          <w:color w:val="000000" w:themeColor="text1"/>
          <w:sz w:val="24"/>
          <w:szCs w:val="24"/>
          <w:lang w:val="id-ID"/>
        </w:rPr>
        <w:t xml:space="preserve"> </w:t>
      </w:r>
      <w:r w:rsidRPr="00F25CF3">
        <w:rPr>
          <w:rFonts w:ascii="Book Antiqua" w:hAnsi="Book Antiqua" w:cstheme="majorHAnsi"/>
          <w:color w:val="000000" w:themeColor="text1"/>
          <w:sz w:val="24"/>
          <w:szCs w:val="24"/>
        </w:rPr>
        <w:t>All publications cited in the text should be included in the References section and arranged alphabetically. For example:</w:t>
      </w:r>
    </w:p>
    <w:p w:rsidR="004B1F20" w:rsidRPr="007748EE" w:rsidRDefault="00AA1A42" w:rsidP="004B1F20">
      <w:pPr>
        <w:pStyle w:val="ListParagraph"/>
        <w:spacing w:before="240" w:after="0" w:line="240" w:lineRule="auto"/>
        <w:ind w:left="0"/>
        <w:jc w:val="both"/>
        <w:rPr>
          <w:rFonts w:ascii="Book Antiqua" w:hAnsi="Book Antiqua" w:cstheme="majorHAnsi"/>
          <w:color w:val="000000" w:themeColor="text1"/>
          <w:sz w:val="24"/>
        </w:rPr>
      </w:pPr>
      <w:r>
        <w:rPr>
          <w:rFonts w:ascii="Book Antiqua" w:hAnsi="Book Antiqua" w:cstheme="majorHAnsi"/>
          <w:color w:val="000000" w:themeColor="text1"/>
          <w:sz w:val="24"/>
        </w:rPr>
        <w:t>Journal A</w:t>
      </w:r>
      <w:r w:rsidR="004B1F20" w:rsidRPr="007748EE">
        <w:rPr>
          <w:rFonts w:ascii="Book Antiqua" w:hAnsi="Book Antiqua" w:cstheme="majorHAnsi"/>
          <w:color w:val="000000" w:themeColor="text1"/>
          <w:sz w:val="24"/>
        </w:rPr>
        <w:t>rticle:</w:t>
      </w:r>
    </w:p>
    <w:p w:rsidR="004B1F20" w:rsidRPr="007748EE" w:rsidRDefault="004B1F20" w:rsidP="004B1F20">
      <w:pPr>
        <w:pStyle w:val="ListParagraph"/>
        <w:spacing w:before="120" w:after="0" w:line="240" w:lineRule="auto"/>
        <w:ind w:left="0"/>
        <w:jc w:val="both"/>
        <w:rPr>
          <w:rFonts w:ascii="Book Antiqua" w:hAnsi="Book Antiqua" w:cstheme="majorHAnsi"/>
          <w:i/>
          <w:iCs/>
          <w:color w:val="C00000"/>
          <w:sz w:val="24"/>
        </w:rPr>
      </w:pPr>
      <w:r w:rsidRPr="007748EE">
        <w:rPr>
          <w:rFonts w:ascii="Book Antiqua" w:hAnsi="Book Antiqua" w:cstheme="majorHAnsi"/>
          <w:i/>
          <w:iCs/>
          <w:color w:val="2F5496" w:themeColor="accent1" w:themeShade="BF"/>
          <w:sz w:val="24"/>
        </w:rPr>
        <w:t>Footnotes:</w:t>
      </w:r>
    </w:p>
    <w:p w:rsidR="004B1F20" w:rsidRPr="007748EE" w:rsidRDefault="004B1F20" w:rsidP="004B1F20">
      <w:pPr>
        <w:pStyle w:val="ListParagraph"/>
        <w:spacing w:before="120" w:after="0" w:line="240" w:lineRule="auto"/>
        <w:ind w:left="0" w:firstLine="284"/>
        <w:jc w:val="both"/>
        <w:rPr>
          <w:rFonts w:ascii="Book Antiqua" w:hAnsi="Book Antiqua" w:cstheme="majorHAnsi"/>
          <w:color w:val="C00000"/>
          <w:sz w:val="24"/>
        </w:rPr>
      </w:pPr>
      <w:r w:rsidRPr="007748EE">
        <w:rPr>
          <w:rFonts w:ascii="Book Antiqua" w:hAnsi="Book Antiqua" w:cstheme="majorHAnsi"/>
          <w:color w:val="000000" w:themeColor="text1"/>
          <w:sz w:val="24"/>
          <w:vertAlign w:val="superscript"/>
        </w:rPr>
        <w:t>1</w:t>
      </w:r>
      <w:r w:rsidRPr="007748EE">
        <w:rPr>
          <w:rFonts w:ascii="Book Antiqua" w:hAnsi="Book Antiqua" w:cstheme="majorHAnsi"/>
          <w:color w:val="000000" w:themeColor="text1"/>
          <w:sz w:val="24"/>
        </w:rPr>
        <w:t xml:space="preserve"> </w:t>
      </w:r>
      <w:r w:rsidRPr="007748EE">
        <w:rPr>
          <w:rFonts w:ascii="Book Antiqua" w:hAnsi="Book Antiqua"/>
          <w:sz w:val="24"/>
        </w:rPr>
        <w:fldChar w:fldCharType="begin" w:fldLock="1"/>
      </w:r>
      <w:r w:rsidRPr="007748EE">
        <w:rPr>
          <w:rFonts w:ascii="Book Antiqua" w:hAnsi="Book Antiqua"/>
          <w:sz w:val="24"/>
        </w:rPr>
        <w:instrText>ADDIN CSL_CITATION {"citationItems":[{"id":"ITEM-1","itemData":{"DOI":"10.26532/ijlr.v5i1.15406","ISSN":"2775-8885","abstract":"Copyright as an exclusive right for the creator or copyright holder to carry out the results of his ideas or ideas in the form of specific information or certain. Basically, copyright is the right to copy, adapt or produce a work, copyright is possible for the right holder to limit the copying or in any form without the illegitimate permission of a work, it can be realized by registration copyright, in its application, of course, there are obstacles that exist in the enforcement of copyright law itself. One example is the lack of awareness in registration copyright of songs by the creator. The research objective was to determine and analyze the legal awareness of regional pop songwriters to register their copyright. The research method uses normative research through a conceptual approach and a statue approach. The results show that the composers of regional pop songs know the importance of recording copyright because it is in accordance with the mandate of Act No. 28 of 2014 concerning Copyright and has also participated in the socialization carried out by the Ministry of Law and Human Rights, but songwriters do not record their work. Some songwriters consider that the registration is of no use because, from an economic standpoint, they cannot profit or lose personally, besides that their aspirations have not been fully channeled by the related institutions they shelter in this case the Collective Management Institute. Therefore to decide on the sale of the song's copyrighted work rather than registering it to the Ministry of Law and Human Rights in the Field of Intellectual Property.","author":[{"dropping-particle":"","family":"Labetubun","given":"Muchtar Anshary Hamid","non-dropping-particle":"","parse-names":false,"suffix":""}],"container-title":"International Journal of Law Reconstruction","id":"ITEM-1","issue":"1","issued":{"date-parts":[["2021"]]},"page":"49-61","title":"A Legal Awareness of Copyright on Regional Song Creators","type":"article-journal","volume":"5"},"uris":["http://www.mendeley.com/documents/?uuid=ef2b726b-423e-45f9-b46b-b34913ba29ac"]}],"mendeley":{"formattedCitation":"Muchtar Anshary Hamid Labetubun, “A Legal Awareness of Copyright on Regional Song Creators,” &lt;i&gt;International Journal of Law Reconstruction&lt;/i&gt; 5, no. 1 (2021): 49–61, https://doi.org/10.26532/ijlr.v5i1.15406.","plainTextFormattedCitation":"Muchtar Anshary Hamid Labetubun, “A Legal Awareness of Copyright on Regional Song Creators,” International Journal of Law Reconstruction 5, no. 1 (2021): 49–61, https://doi.org/10.26532/ijlr.v5i1.15406.","previouslyFormattedCitation":"Muchtar Anshary Hamid Labetubun, “A Legal Awareness of Copyright on Regional Song Creators,” &lt;i&gt;International Journal of Law Reconstruction&lt;/i&gt; 5, no. 1 (2021): 49–61, https://doi.org/10.26532/ijlr.v5i1.15406."},"properties":{"noteIndex":1},"schema":"https://github.com/citation-style-language/schema/raw/master/csl-citation.json"}</w:instrText>
      </w:r>
      <w:r w:rsidRPr="007748EE">
        <w:rPr>
          <w:rFonts w:ascii="Book Antiqua" w:hAnsi="Book Antiqua"/>
          <w:sz w:val="24"/>
        </w:rPr>
        <w:fldChar w:fldCharType="separate"/>
      </w:r>
      <w:r w:rsidRPr="007748EE">
        <w:rPr>
          <w:rFonts w:ascii="Book Antiqua" w:hAnsi="Book Antiqua"/>
          <w:noProof/>
          <w:sz w:val="24"/>
        </w:rPr>
        <w:t xml:space="preserve">Muchtar Anshary Hamid Labetubun, “A Legal Awareness of Copyright on Regional Song Creators,” </w:t>
      </w:r>
      <w:r w:rsidRPr="007748EE">
        <w:rPr>
          <w:rFonts w:ascii="Book Antiqua" w:hAnsi="Book Antiqua"/>
          <w:i/>
          <w:noProof/>
          <w:sz w:val="24"/>
        </w:rPr>
        <w:t>International Journal of Law Reconstruction</w:t>
      </w:r>
      <w:r w:rsidRPr="007748EE">
        <w:rPr>
          <w:rFonts w:ascii="Book Antiqua" w:hAnsi="Book Antiqua"/>
          <w:noProof/>
          <w:sz w:val="24"/>
        </w:rPr>
        <w:t xml:space="preserve"> 5, no. 1 (2021): 49–61, https://doi.org/10.26532/ijlr.v5i1.15406.</w:t>
      </w:r>
      <w:r w:rsidRPr="007748EE">
        <w:rPr>
          <w:rFonts w:ascii="Book Antiqua" w:hAnsi="Book Antiqua"/>
          <w:sz w:val="24"/>
        </w:rPr>
        <w:fldChar w:fldCharType="end"/>
      </w:r>
    </w:p>
    <w:p w:rsidR="004B1F20" w:rsidRDefault="004B1F20" w:rsidP="00AA1A42">
      <w:pPr>
        <w:pStyle w:val="ListParagraph"/>
        <w:spacing w:before="120" w:after="0" w:line="240" w:lineRule="auto"/>
        <w:ind w:left="0" w:firstLine="284"/>
        <w:contextualSpacing w:val="0"/>
        <w:jc w:val="both"/>
        <w:rPr>
          <w:rStyle w:val="Hyperlink"/>
          <w:rFonts w:ascii="Book Antiqua" w:hAnsi="Book Antiqua" w:cstheme="majorHAnsi"/>
          <w:color w:val="C00000"/>
          <w:sz w:val="24"/>
        </w:rPr>
      </w:pPr>
      <w:r w:rsidRPr="007748EE">
        <w:rPr>
          <w:rFonts w:ascii="Book Antiqua" w:hAnsi="Book Antiqua" w:cstheme="majorHAnsi"/>
          <w:color w:val="000000" w:themeColor="text1"/>
          <w:sz w:val="24"/>
          <w:vertAlign w:val="superscript"/>
        </w:rPr>
        <w:t>2</w:t>
      </w:r>
      <w:r w:rsidRPr="007748EE">
        <w:rPr>
          <w:rFonts w:ascii="Book Antiqua" w:hAnsi="Book Antiqua" w:cstheme="majorHAnsi"/>
          <w:color w:val="000000" w:themeColor="text1"/>
          <w:sz w:val="24"/>
        </w:rPr>
        <w:t xml:space="preserve"> </w:t>
      </w:r>
      <w:r>
        <w:rPr>
          <w:rFonts w:ascii="Book Antiqua" w:hAnsi="Book Antiqua"/>
          <w:sz w:val="18"/>
        </w:rPr>
        <w:fldChar w:fldCharType="begin" w:fldLock="1"/>
      </w:r>
      <w:r>
        <w:rPr>
          <w:rFonts w:ascii="Book Antiqua" w:hAnsi="Book Antiqua"/>
          <w:sz w:val="18"/>
        </w:rPr>
        <w:instrText>ADDIN CSL_CITATION {"citationItems":[{"id":"ITEM-1","itemData":{"DOI":"10.25041/cepalo.v3no2.1848","abstract":"Ambon City and West Seram Regency (SBB) or SBB Regency, especially in Kairatu sub-district, the condition of the forest was once beautiful and green, but now, that condition has changed, the beautiful and green has changed into a stretch of land and barren grasslands. The above conditions will affect the water cycle by decreasing water discharge as a source of life for the community. The problems that will be examined in this study are is why the legal provisions in the forestry sector are not effective in communities living around State forest areas in the Maluku Province? What factors are lead the community members who live around the State forest to be obliged to implement the legal provisions in the forestry sector in the State forest area in the Maluku Province? This research was conducted by an empirical juridical approach which is descriptive qualitative analysis. The research seeks to illustrate what is happening in the communities living around the State forest in Maluku Province. The result of this research is Law No. 41 of 1999 on Forestry in Maluku province, in the city of Ambon City and West Seram District (SBB). Factors that cause residents living in the forest in the region of Maluku, the illegal logging and the second factor is the low level of awareness of the people living around the State forest area in the location of this study. Keywords: Effectiveness, Law, Illegal Logging, Maluku Province.","author":[{"dropping-particle":"","family":"Angga","given":"La Ode","non-dropping-particle":"","parse-names":false,"suffix":""},{"dropping-particle":"","family":"Latupono","given":"Barzah","non-dropping-particle":"","parse-names":false,"suffix":""},{"dropping-particle":"","family":"Labetubun","given":"Muchtar Anshary Hamid","non-dropping-particle":"","parse-names":false,"suffix":""},{"dropping-particle":"","family":"Fataruba","given":"Sabri","non-dropping-particle":"","parse-names":false,"suffix":""}],"container-title":"Cepalo","id":"ITEM-1","issue":"2","issued":{"date-parts":[["2019"]]},"page":"141-152","title":"Effectiveness of Law Number 41 the Year 1999 in the Case of Illegal Logging in Maluku Province","type":"article-journal","volume":"3"},"uris":["http://www.mendeley.com/documents/?uuid=f536248b-a27d-4dba-b567-ddebba408d03"]}],"mendeley":{"formattedCitation":"La Ode Angga et al., “Effectiveness of Law Number 41 the Year 1999 in the Case of Illegal Logging in Maluku Province,” &lt;i&gt;Cepalo&lt;/i&gt; 3, no. 2 (2019): 141–52, https://doi.org/10.25041/cepalo.v3no2.1848.","manualFormatting":"La Ode Angga et al., “Effectiveness of Law Number 41 the Year 1999 in the Case of Illegal Logging in Maluku Province,” Cepalo 3, no. 2 (2019): 141–52, https://doi.org/10.25041/cepalo.v3no2.1848. ","plainTextFormattedCitation":"La Ode Angga et al., “Effectiveness of Law Number 41 the Year 1999 in the Case of Illegal Logging in Maluku Province,” Cepalo 3, no. 2 (2019): 141–52, https://doi.org/10.25041/cepalo.v3no2.1848.","previouslyFormattedCitation":"La Ode Angga et al., “Effectiveness of Law Number 41 the Year 1999 in the Case of Illegal Logging in Maluku Province,” &lt;i&gt;Cepalo&lt;/i&gt; 3, no. 2 (2019): 141–52, https://doi.org/10.25041/cepalo.v3no2.1848."},"properties":{"noteIndex":0},"schema":"https://github.com/citation-style-language/schema/raw/master/csl-citation.json"}</w:instrText>
      </w:r>
      <w:r>
        <w:rPr>
          <w:rFonts w:ascii="Book Antiqua" w:hAnsi="Book Antiqua"/>
          <w:sz w:val="18"/>
        </w:rPr>
        <w:fldChar w:fldCharType="separate"/>
      </w:r>
      <w:r w:rsidRPr="007748EE">
        <w:rPr>
          <w:rFonts w:ascii="Book Antiqua" w:hAnsi="Book Antiqua"/>
          <w:noProof/>
          <w:sz w:val="24"/>
        </w:rPr>
        <w:t xml:space="preserve">La Ode Angga et al., “Effectiveness of Law Number 41 the Year 1999 in the Case of Illegal Logging in Maluku Province,” </w:t>
      </w:r>
      <w:r w:rsidRPr="007748EE">
        <w:rPr>
          <w:rFonts w:ascii="Book Antiqua" w:hAnsi="Book Antiqua"/>
          <w:i/>
          <w:noProof/>
          <w:sz w:val="24"/>
        </w:rPr>
        <w:t>Cepalo</w:t>
      </w:r>
      <w:r w:rsidRPr="007748EE">
        <w:rPr>
          <w:rFonts w:ascii="Book Antiqua" w:hAnsi="Book Antiqua"/>
          <w:noProof/>
          <w:sz w:val="24"/>
        </w:rPr>
        <w:t xml:space="preserve"> 3, no. 2 (2019): 141–52, https://doi.org/10.25041/cepalo.v3no2.1848.</w:t>
      </w:r>
      <w:r>
        <w:rPr>
          <w:rFonts w:ascii="Book Antiqua" w:hAnsi="Book Antiqua"/>
          <w:noProof/>
          <w:sz w:val="18"/>
        </w:rPr>
        <w:t xml:space="preserve"> </w:t>
      </w:r>
      <w:r>
        <w:rPr>
          <w:rFonts w:ascii="Book Antiqua" w:hAnsi="Book Antiqua"/>
          <w:sz w:val="18"/>
        </w:rPr>
        <w:fldChar w:fldCharType="end"/>
      </w:r>
    </w:p>
    <w:p w:rsidR="004B1F20" w:rsidRPr="007748EE" w:rsidRDefault="004B1F20" w:rsidP="00AA1A42">
      <w:pPr>
        <w:pStyle w:val="ListParagraph"/>
        <w:spacing w:before="120" w:after="0" w:line="240" w:lineRule="auto"/>
        <w:ind w:left="0"/>
        <w:contextualSpacing w:val="0"/>
        <w:jc w:val="both"/>
        <w:rPr>
          <w:rFonts w:ascii="Book Antiqua" w:hAnsi="Book Antiqua" w:cstheme="majorHAnsi"/>
          <w:i/>
          <w:iCs/>
          <w:color w:val="C00000"/>
          <w:sz w:val="24"/>
        </w:rPr>
      </w:pPr>
      <w:r w:rsidRPr="007748EE">
        <w:rPr>
          <w:rFonts w:ascii="Book Antiqua" w:hAnsi="Book Antiqua" w:cstheme="majorHAnsi"/>
          <w:i/>
          <w:iCs/>
          <w:color w:val="2F5496" w:themeColor="accent1" w:themeShade="BF"/>
          <w:sz w:val="24"/>
        </w:rPr>
        <w:t>References (in alphabetical order):</w:t>
      </w:r>
    </w:p>
    <w:p w:rsidR="004B1F20" w:rsidRPr="007748EE" w:rsidRDefault="004B1F20" w:rsidP="004B1F20">
      <w:pPr>
        <w:pStyle w:val="ListParagraph"/>
        <w:spacing w:before="120" w:after="0" w:line="240" w:lineRule="auto"/>
        <w:ind w:left="567" w:hanging="567"/>
        <w:jc w:val="both"/>
        <w:rPr>
          <w:rFonts w:ascii="Book Antiqua" w:hAnsi="Book Antiqua" w:cstheme="majorHAnsi"/>
          <w:color w:val="000000" w:themeColor="text1"/>
          <w:sz w:val="24"/>
        </w:rPr>
      </w:pPr>
      <w:r w:rsidRPr="007748EE">
        <w:rPr>
          <w:rFonts w:ascii="Book Antiqua" w:hAnsi="Book Antiqua"/>
          <w:noProof/>
          <w:sz w:val="24"/>
          <w:szCs w:val="24"/>
        </w:rPr>
        <w:t xml:space="preserve">Angga, La Ode, Barzah Latupono, Muchtar Anshary Hamid Labetubun, and Sabri Fataruba. “Effectiveness of Law Number 41 the Year 1999 in the Case of Illegal Logging in Maluku Province.” </w:t>
      </w:r>
      <w:r w:rsidRPr="007748EE">
        <w:rPr>
          <w:rFonts w:ascii="Book Antiqua" w:hAnsi="Book Antiqua"/>
          <w:i/>
          <w:iCs/>
          <w:noProof/>
          <w:sz w:val="24"/>
          <w:szCs w:val="24"/>
        </w:rPr>
        <w:t>Cepalo</w:t>
      </w:r>
      <w:r w:rsidRPr="007748EE">
        <w:rPr>
          <w:rFonts w:ascii="Book Antiqua" w:hAnsi="Book Antiqua"/>
          <w:noProof/>
          <w:sz w:val="24"/>
          <w:szCs w:val="24"/>
        </w:rPr>
        <w:t xml:space="preserve"> 3, no. 2 (2019): 141–52. https://doi.org/10.25041/cepalo.v3no2.1848.</w:t>
      </w:r>
    </w:p>
    <w:p w:rsidR="004B1F20" w:rsidRDefault="004B1F20" w:rsidP="004B1F20">
      <w:pPr>
        <w:pStyle w:val="ListParagraph"/>
        <w:spacing w:before="120" w:after="0" w:line="240" w:lineRule="auto"/>
        <w:ind w:left="567" w:hanging="567"/>
        <w:jc w:val="both"/>
        <w:rPr>
          <w:rStyle w:val="Hyperlink"/>
          <w:rFonts w:asciiTheme="majorHAnsi" w:hAnsiTheme="majorHAnsi" w:cstheme="majorHAnsi"/>
          <w:color w:val="C00000"/>
        </w:rPr>
      </w:pPr>
      <w:r w:rsidRPr="00900EE5">
        <w:rPr>
          <w:rFonts w:ascii="Book Antiqua" w:hAnsi="Book Antiqua"/>
          <w:noProof/>
          <w:sz w:val="24"/>
          <w:szCs w:val="24"/>
        </w:rPr>
        <w:t xml:space="preserve">Labetubun, Muchtar Anshary Hamid. “A Legal Awareness of Copyright on Regional Song Creators.” </w:t>
      </w:r>
      <w:r w:rsidRPr="00900EE5">
        <w:rPr>
          <w:rFonts w:ascii="Book Antiqua" w:hAnsi="Book Antiqua"/>
          <w:i/>
          <w:iCs/>
          <w:noProof/>
          <w:sz w:val="24"/>
          <w:szCs w:val="24"/>
        </w:rPr>
        <w:t>International Journal of Law Reconstruction</w:t>
      </w:r>
      <w:r w:rsidRPr="00900EE5">
        <w:rPr>
          <w:rFonts w:ascii="Book Antiqua" w:hAnsi="Book Antiqua"/>
          <w:noProof/>
          <w:sz w:val="24"/>
          <w:szCs w:val="24"/>
        </w:rPr>
        <w:t xml:space="preserve"> 5, no. 1 (2021): 49–61. https://doi.org/10.26532/ijlr.v5i1.15406.</w:t>
      </w:r>
    </w:p>
    <w:p w:rsidR="004B1F20" w:rsidRDefault="004B1F20" w:rsidP="004B1F20">
      <w:pPr>
        <w:pStyle w:val="ListParagraph"/>
        <w:spacing w:before="240" w:after="0" w:line="240" w:lineRule="auto"/>
        <w:ind w:left="0"/>
        <w:jc w:val="both"/>
        <w:rPr>
          <w:rFonts w:ascii="Book Antiqua" w:hAnsi="Book Antiqua" w:cstheme="majorHAnsi"/>
          <w:color w:val="000000" w:themeColor="text1"/>
          <w:sz w:val="24"/>
        </w:rPr>
      </w:pPr>
    </w:p>
    <w:p w:rsidR="004B1F20" w:rsidRPr="007748EE" w:rsidRDefault="004B1F20" w:rsidP="004B1F20">
      <w:pPr>
        <w:pStyle w:val="ListParagraph"/>
        <w:spacing w:before="240" w:after="0" w:line="240" w:lineRule="auto"/>
        <w:ind w:left="0"/>
        <w:jc w:val="both"/>
        <w:rPr>
          <w:rFonts w:ascii="Book Antiqua" w:hAnsi="Book Antiqua" w:cstheme="majorHAnsi"/>
          <w:color w:val="000000" w:themeColor="text1"/>
          <w:sz w:val="24"/>
        </w:rPr>
      </w:pPr>
      <w:r w:rsidRPr="007748EE">
        <w:rPr>
          <w:rFonts w:ascii="Book Antiqua" w:hAnsi="Book Antiqua" w:cstheme="majorHAnsi"/>
          <w:color w:val="000000" w:themeColor="text1"/>
          <w:sz w:val="24"/>
        </w:rPr>
        <w:t>Book:</w:t>
      </w:r>
    </w:p>
    <w:p w:rsidR="004B1F20" w:rsidRPr="007748EE" w:rsidRDefault="004B1F20" w:rsidP="004B1F20">
      <w:pPr>
        <w:pStyle w:val="ListParagraph"/>
        <w:spacing w:before="120" w:after="0" w:line="240" w:lineRule="auto"/>
        <w:ind w:left="0"/>
        <w:jc w:val="both"/>
        <w:rPr>
          <w:rFonts w:ascii="Book Antiqua" w:hAnsi="Book Antiqua" w:cstheme="majorHAnsi"/>
          <w:i/>
          <w:iCs/>
          <w:color w:val="C00000"/>
          <w:sz w:val="24"/>
        </w:rPr>
      </w:pPr>
      <w:r w:rsidRPr="00AA1A42">
        <w:rPr>
          <w:rFonts w:ascii="Book Antiqua" w:hAnsi="Book Antiqua" w:cstheme="majorHAnsi"/>
          <w:i/>
          <w:iCs/>
          <w:color w:val="2F5496" w:themeColor="accent1" w:themeShade="BF"/>
          <w:sz w:val="24"/>
        </w:rPr>
        <w:t>Footnotes:</w:t>
      </w:r>
    </w:p>
    <w:p w:rsidR="004B1F20" w:rsidRPr="007748EE" w:rsidRDefault="004B1F20" w:rsidP="004B1F20">
      <w:pPr>
        <w:pStyle w:val="ListParagraph"/>
        <w:spacing w:before="120" w:after="0" w:line="240" w:lineRule="auto"/>
        <w:ind w:left="0" w:firstLine="284"/>
        <w:jc w:val="both"/>
        <w:rPr>
          <w:rFonts w:ascii="Book Antiqua" w:hAnsi="Book Antiqua" w:cstheme="majorHAnsi"/>
          <w:color w:val="000000" w:themeColor="text1"/>
          <w:sz w:val="24"/>
        </w:rPr>
      </w:pPr>
      <w:r w:rsidRPr="007748EE">
        <w:rPr>
          <w:rFonts w:ascii="Book Antiqua" w:hAnsi="Book Antiqua" w:cstheme="majorHAnsi"/>
          <w:color w:val="000000" w:themeColor="text1"/>
          <w:sz w:val="24"/>
          <w:vertAlign w:val="superscript"/>
        </w:rPr>
        <w:t>1</w:t>
      </w:r>
      <w:r w:rsidR="00AA1A42">
        <w:rPr>
          <w:rFonts w:ascii="Book Antiqua" w:hAnsi="Book Antiqua" w:cstheme="majorHAnsi"/>
          <w:color w:val="000000" w:themeColor="text1"/>
          <w:sz w:val="24"/>
          <w:vertAlign w:val="superscript"/>
        </w:rPr>
        <w:t xml:space="preserve"> </w:t>
      </w:r>
      <w:r w:rsidRPr="00C03E6D">
        <w:rPr>
          <w:rFonts w:ascii="Book Antiqua" w:hAnsi="Book Antiqua"/>
          <w:sz w:val="24"/>
          <w:szCs w:val="24"/>
        </w:rPr>
        <w:fldChar w:fldCharType="begin" w:fldLock="1"/>
      </w:r>
      <w:r w:rsidRPr="00C03E6D">
        <w:rPr>
          <w:rFonts w:ascii="Book Antiqua" w:hAnsi="Book Antiqua"/>
          <w:sz w:val="24"/>
          <w:szCs w:val="24"/>
        </w:rPr>
        <w:instrText>ADDIN CSL_CITATION {"citationItems":[{"id":"ITEM-1","itemData":{"author":[{"dropping-particle":"","family":"Berlianty","given":"Teng","non-dropping-particle":"","parse-names":false,"suffix":""}],"id":"ITEM-1","issued":{"date-parts":[["2019"]]},"number-of-pages":"41","publisher":"Zifatama Jawara","publisher-place":"Sidoarjo","title":"Hukum Organisasi Perusahaan","type":"book"},"uris":["http://www.mendeley.com/documents/?uuid=275879bc-d378-474b-94f8-576c62035ef2"]}],"mendeley":{"formattedCitation":"Teng Berlianty, &lt;i&gt;Hukum Organisasi Perusahaan&lt;/i&gt; (Sidoarjo: Zifatama Jawara, 2019).","manualFormatting":"Teng Berlianty, Hukum Organisasi Perusahaan (Sidoarjo: Zifatama Jawara, 2019), h. 1.","plainTextFormattedCitation":"Teng Berlianty, Hukum Organisasi Perusahaan (Sidoarjo: Zifatama Jawara, 2019).","previouslyFormattedCitation":"Teng Berlianty, &lt;i&gt;Hukum Organisasi Perusahaan&lt;/i&gt; (Sidoarjo: Zifatama Jawara, 2019)."},"properties":{"noteIndex":1},"schema":"https://github.com/citation-style-language/schema/raw/master/csl-citation.json"}</w:instrText>
      </w:r>
      <w:r w:rsidRPr="00C03E6D">
        <w:rPr>
          <w:rFonts w:ascii="Book Antiqua" w:hAnsi="Book Antiqua"/>
          <w:sz w:val="24"/>
          <w:szCs w:val="24"/>
        </w:rPr>
        <w:fldChar w:fldCharType="separate"/>
      </w:r>
      <w:r w:rsidRPr="00C03E6D">
        <w:rPr>
          <w:rFonts w:ascii="Book Antiqua" w:hAnsi="Book Antiqua"/>
          <w:noProof/>
          <w:sz w:val="24"/>
          <w:szCs w:val="24"/>
        </w:rPr>
        <w:t xml:space="preserve">Teng Berlianty, </w:t>
      </w:r>
      <w:r w:rsidRPr="00C03E6D">
        <w:rPr>
          <w:rFonts w:ascii="Book Antiqua" w:hAnsi="Book Antiqua"/>
          <w:i/>
          <w:noProof/>
          <w:sz w:val="24"/>
          <w:szCs w:val="24"/>
        </w:rPr>
        <w:t>Hukum Organisasi Perusahaan</w:t>
      </w:r>
      <w:r w:rsidRPr="00C03E6D">
        <w:rPr>
          <w:rFonts w:ascii="Book Antiqua" w:hAnsi="Book Antiqua"/>
          <w:noProof/>
          <w:sz w:val="24"/>
          <w:szCs w:val="24"/>
        </w:rPr>
        <w:t xml:space="preserve"> (Sidoarjo: Zifatama Jawara, 2019), p. 1.</w:t>
      </w:r>
      <w:r w:rsidRPr="00C03E6D">
        <w:rPr>
          <w:rFonts w:ascii="Book Antiqua" w:hAnsi="Book Antiqua"/>
          <w:sz w:val="24"/>
          <w:szCs w:val="24"/>
        </w:rPr>
        <w:fldChar w:fldCharType="end"/>
      </w:r>
    </w:p>
    <w:p w:rsidR="004B1F20" w:rsidRDefault="004B1F20" w:rsidP="00AA1A42">
      <w:pPr>
        <w:pStyle w:val="ListParagraph"/>
        <w:spacing w:after="120" w:line="240" w:lineRule="auto"/>
        <w:ind w:left="0" w:firstLine="284"/>
        <w:contextualSpacing w:val="0"/>
        <w:jc w:val="both"/>
        <w:rPr>
          <w:rFonts w:ascii="Book Antiqua" w:hAnsi="Book Antiqua" w:cstheme="majorHAnsi"/>
          <w:color w:val="000000" w:themeColor="text1"/>
          <w:sz w:val="24"/>
        </w:rPr>
      </w:pPr>
      <w:r w:rsidRPr="007748EE">
        <w:rPr>
          <w:rFonts w:ascii="Book Antiqua" w:hAnsi="Book Antiqua" w:cstheme="majorHAnsi"/>
          <w:color w:val="000000" w:themeColor="text1"/>
          <w:sz w:val="24"/>
          <w:vertAlign w:val="superscript"/>
        </w:rPr>
        <w:t>2</w:t>
      </w:r>
      <w:r w:rsidRPr="007748EE">
        <w:rPr>
          <w:rFonts w:ascii="Book Antiqua" w:hAnsi="Book Antiqua" w:cstheme="majorHAnsi"/>
          <w:color w:val="000000" w:themeColor="text1"/>
          <w:sz w:val="24"/>
        </w:rPr>
        <w:t xml:space="preserve"> </w:t>
      </w:r>
      <w:proofErr w:type="spellStart"/>
      <w:r w:rsidRPr="007748EE">
        <w:rPr>
          <w:rFonts w:ascii="Book Antiqua" w:hAnsi="Book Antiqua" w:cstheme="majorHAnsi"/>
          <w:color w:val="000000" w:themeColor="text1"/>
          <w:sz w:val="24"/>
        </w:rPr>
        <w:t>Irwansyah</w:t>
      </w:r>
      <w:proofErr w:type="spellEnd"/>
      <w:r w:rsidRPr="007748EE">
        <w:rPr>
          <w:rFonts w:ascii="Book Antiqua" w:hAnsi="Book Antiqua" w:cstheme="majorHAnsi"/>
          <w:color w:val="000000" w:themeColor="text1"/>
          <w:sz w:val="24"/>
        </w:rPr>
        <w:t xml:space="preserve">, </w:t>
      </w:r>
      <w:proofErr w:type="spellStart"/>
      <w:r w:rsidRPr="007748EE">
        <w:rPr>
          <w:rFonts w:ascii="Book Antiqua" w:hAnsi="Book Antiqua" w:cstheme="majorHAnsi"/>
          <w:i/>
          <w:iCs/>
          <w:color w:val="000000" w:themeColor="text1"/>
          <w:sz w:val="24"/>
        </w:rPr>
        <w:t>Penelitian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Hukum</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Pilihan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Metode</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dan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Praktik</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Penulisan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Arikel</w:t>
      </w:r>
      <w:proofErr w:type="spellEnd"/>
      <w:r w:rsidRPr="007748EE">
        <w:rPr>
          <w:rFonts w:ascii="Book Antiqua" w:hAnsi="Book Antiqua" w:cstheme="majorHAnsi"/>
          <w:i/>
          <w:iCs/>
          <w:color w:val="000000" w:themeColor="text1"/>
          <w:sz w:val="24"/>
        </w:rPr>
        <w:t xml:space="preserve">. </w:t>
      </w:r>
      <w:r w:rsidRPr="007748EE">
        <w:rPr>
          <w:rFonts w:ascii="Book Antiqua" w:hAnsi="Book Antiqua" w:cstheme="majorHAnsi"/>
          <w:color w:val="000000" w:themeColor="text1"/>
          <w:sz w:val="24"/>
        </w:rPr>
        <w:t xml:space="preserve">(Yogyakarta: </w:t>
      </w:r>
      <w:proofErr w:type="spellStart"/>
      <w:r w:rsidRPr="007748EE">
        <w:rPr>
          <w:rFonts w:ascii="Book Antiqua" w:hAnsi="Book Antiqua" w:cstheme="majorHAnsi"/>
          <w:color w:val="000000" w:themeColor="text1"/>
          <w:sz w:val="24"/>
        </w:rPr>
        <w:t>Mirra</w:t>
      </w:r>
      <w:proofErr w:type="spellEnd"/>
      <w:r w:rsidRPr="007748EE">
        <w:rPr>
          <w:rFonts w:ascii="Book Antiqua" w:hAnsi="Book Antiqua" w:cstheme="majorHAnsi"/>
          <w:color w:val="000000" w:themeColor="text1"/>
          <w:sz w:val="24"/>
        </w:rPr>
        <w:t xml:space="preserve"> </w:t>
      </w:r>
      <w:proofErr w:type="spellStart"/>
      <w:r w:rsidRPr="007748EE">
        <w:rPr>
          <w:rFonts w:ascii="Book Antiqua" w:hAnsi="Book Antiqua" w:cstheme="majorHAnsi"/>
          <w:color w:val="000000" w:themeColor="text1"/>
          <w:sz w:val="24"/>
        </w:rPr>
        <w:t>Buana</w:t>
      </w:r>
      <w:proofErr w:type="spellEnd"/>
      <w:r w:rsidRPr="007748EE">
        <w:rPr>
          <w:rFonts w:ascii="Book Antiqua" w:hAnsi="Book Antiqua" w:cstheme="majorHAnsi"/>
          <w:color w:val="000000" w:themeColor="text1"/>
          <w:sz w:val="24"/>
        </w:rPr>
        <w:t xml:space="preserve"> Media, 2020), </w:t>
      </w:r>
      <w:r>
        <w:rPr>
          <w:rFonts w:ascii="Book Antiqua" w:hAnsi="Book Antiqua" w:cstheme="majorHAnsi"/>
          <w:color w:val="000000" w:themeColor="text1"/>
          <w:sz w:val="24"/>
        </w:rPr>
        <w:t xml:space="preserve">p. </w:t>
      </w:r>
      <w:r w:rsidRPr="007748EE">
        <w:rPr>
          <w:rFonts w:ascii="Book Antiqua" w:hAnsi="Book Antiqua" w:cstheme="majorHAnsi"/>
          <w:color w:val="000000" w:themeColor="text1"/>
          <w:sz w:val="24"/>
        </w:rPr>
        <w:t>164-65</w:t>
      </w:r>
      <w:r>
        <w:rPr>
          <w:rFonts w:ascii="Book Antiqua" w:hAnsi="Book Antiqua" w:cstheme="majorHAnsi"/>
          <w:color w:val="000000" w:themeColor="text1"/>
          <w:sz w:val="24"/>
        </w:rPr>
        <w:t>.</w:t>
      </w:r>
    </w:p>
    <w:p w:rsidR="004B1F20" w:rsidRPr="007748EE" w:rsidRDefault="004B1F20" w:rsidP="004B1F20">
      <w:pPr>
        <w:pStyle w:val="ListParagraph"/>
        <w:spacing w:after="0" w:line="240" w:lineRule="auto"/>
        <w:ind w:left="0"/>
        <w:contextualSpacing w:val="0"/>
        <w:jc w:val="both"/>
        <w:rPr>
          <w:rFonts w:ascii="Book Antiqua" w:hAnsi="Book Antiqua" w:cstheme="majorHAnsi"/>
          <w:i/>
          <w:iCs/>
          <w:color w:val="C00000"/>
          <w:sz w:val="24"/>
        </w:rPr>
      </w:pPr>
      <w:r w:rsidRPr="00AA1A42">
        <w:rPr>
          <w:rFonts w:ascii="Book Antiqua" w:hAnsi="Book Antiqua" w:cstheme="majorHAnsi"/>
          <w:i/>
          <w:iCs/>
          <w:color w:val="2F5496" w:themeColor="accent1" w:themeShade="BF"/>
          <w:sz w:val="24"/>
        </w:rPr>
        <w:t>References (in alphabetical order):</w:t>
      </w:r>
    </w:p>
    <w:p w:rsidR="004B1F20" w:rsidRPr="007748EE" w:rsidRDefault="004B1F20" w:rsidP="004B1F20">
      <w:pPr>
        <w:pStyle w:val="ListParagraph"/>
        <w:spacing w:after="0" w:line="240" w:lineRule="auto"/>
        <w:ind w:left="567" w:hanging="567"/>
        <w:contextualSpacing w:val="0"/>
        <w:jc w:val="both"/>
        <w:rPr>
          <w:rFonts w:ascii="Book Antiqua" w:hAnsi="Book Antiqua" w:cstheme="majorHAnsi"/>
          <w:color w:val="000000" w:themeColor="text1"/>
          <w:sz w:val="24"/>
        </w:rPr>
      </w:pPr>
      <w:proofErr w:type="spellStart"/>
      <w:r w:rsidRPr="007748EE">
        <w:rPr>
          <w:rFonts w:ascii="Book Antiqua" w:hAnsi="Book Antiqua" w:cstheme="majorHAnsi"/>
          <w:color w:val="000000" w:themeColor="text1"/>
          <w:sz w:val="24"/>
        </w:rPr>
        <w:t>Irwansyah</w:t>
      </w:r>
      <w:proofErr w:type="spellEnd"/>
      <w:r w:rsidRPr="007748EE">
        <w:rPr>
          <w:rFonts w:ascii="Book Antiqua" w:hAnsi="Book Antiqua" w:cstheme="majorHAnsi"/>
          <w:color w:val="000000" w:themeColor="text1"/>
          <w:sz w:val="24"/>
        </w:rPr>
        <w:t xml:space="preserve">, </w:t>
      </w:r>
      <w:proofErr w:type="spellStart"/>
      <w:r w:rsidRPr="007748EE">
        <w:rPr>
          <w:rFonts w:ascii="Book Antiqua" w:hAnsi="Book Antiqua" w:cstheme="majorHAnsi"/>
          <w:i/>
          <w:iCs/>
          <w:color w:val="000000" w:themeColor="text1"/>
          <w:sz w:val="24"/>
        </w:rPr>
        <w:t>Penelitian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Hukum</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Pilihan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Metode</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dan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Praktik</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Penulisan</w:t>
      </w:r>
      <w:proofErr w:type="spellEnd"/>
      <w:r w:rsidRPr="007748EE">
        <w:rPr>
          <w:rFonts w:ascii="Book Antiqua" w:hAnsi="Book Antiqua" w:cstheme="majorHAnsi"/>
          <w:i/>
          <w:iCs/>
          <w:color w:val="000000" w:themeColor="text1"/>
          <w:sz w:val="24"/>
        </w:rPr>
        <w:t xml:space="preserve"> </w:t>
      </w:r>
      <w:proofErr w:type="spellStart"/>
      <w:r w:rsidRPr="007748EE">
        <w:rPr>
          <w:rFonts w:ascii="Book Antiqua" w:hAnsi="Book Antiqua" w:cstheme="majorHAnsi"/>
          <w:i/>
          <w:iCs/>
          <w:color w:val="000000" w:themeColor="text1"/>
          <w:sz w:val="24"/>
        </w:rPr>
        <w:t>Arikel</w:t>
      </w:r>
      <w:proofErr w:type="spellEnd"/>
      <w:r w:rsidRPr="007748EE">
        <w:rPr>
          <w:rFonts w:ascii="Book Antiqua" w:hAnsi="Book Antiqua" w:cstheme="majorHAnsi"/>
          <w:i/>
          <w:iCs/>
          <w:color w:val="000000" w:themeColor="text1"/>
          <w:sz w:val="24"/>
        </w:rPr>
        <w:t xml:space="preserve">. </w:t>
      </w:r>
      <w:r w:rsidRPr="007748EE">
        <w:rPr>
          <w:rFonts w:ascii="Book Antiqua" w:hAnsi="Book Antiqua" w:cstheme="majorHAnsi"/>
          <w:color w:val="000000" w:themeColor="text1"/>
          <w:sz w:val="24"/>
        </w:rPr>
        <w:t xml:space="preserve">Yogyakarta: </w:t>
      </w:r>
      <w:proofErr w:type="spellStart"/>
      <w:r w:rsidRPr="007748EE">
        <w:rPr>
          <w:rFonts w:ascii="Book Antiqua" w:hAnsi="Book Antiqua" w:cstheme="majorHAnsi"/>
          <w:color w:val="000000" w:themeColor="text1"/>
          <w:sz w:val="24"/>
        </w:rPr>
        <w:t>Mirra</w:t>
      </w:r>
      <w:proofErr w:type="spellEnd"/>
      <w:r w:rsidRPr="007748EE">
        <w:rPr>
          <w:rFonts w:ascii="Book Antiqua" w:hAnsi="Book Antiqua" w:cstheme="majorHAnsi"/>
          <w:color w:val="000000" w:themeColor="text1"/>
          <w:sz w:val="24"/>
        </w:rPr>
        <w:t xml:space="preserve"> </w:t>
      </w:r>
      <w:proofErr w:type="spellStart"/>
      <w:r w:rsidRPr="007748EE">
        <w:rPr>
          <w:rFonts w:ascii="Book Antiqua" w:hAnsi="Book Antiqua" w:cstheme="majorHAnsi"/>
          <w:color w:val="000000" w:themeColor="text1"/>
          <w:sz w:val="24"/>
        </w:rPr>
        <w:t>Buana</w:t>
      </w:r>
      <w:proofErr w:type="spellEnd"/>
      <w:r w:rsidRPr="007748EE">
        <w:rPr>
          <w:rFonts w:ascii="Book Antiqua" w:hAnsi="Book Antiqua" w:cstheme="majorHAnsi"/>
          <w:color w:val="000000" w:themeColor="text1"/>
          <w:sz w:val="24"/>
        </w:rPr>
        <w:t xml:space="preserve"> Media, 2020.</w:t>
      </w:r>
    </w:p>
    <w:p w:rsidR="004B1F20" w:rsidRDefault="004B1F20" w:rsidP="004B1F20">
      <w:pPr>
        <w:pStyle w:val="Heading3"/>
        <w:spacing w:before="0" w:after="0" w:line="240" w:lineRule="auto"/>
        <w:jc w:val="both"/>
        <w:rPr>
          <w:rStyle w:val="Heading1Char"/>
          <w:rFonts w:asciiTheme="majorHAnsi" w:hAnsiTheme="majorHAnsi" w:cstheme="majorHAnsi"/>
          <w:b/>
          <w:sz w:val="36"/>
          <w:lang w:val="id-ID"/>
        </w:rPr>
      </w:pPr>
      <w:r w:rsidRPr="00C03E6D">
        <w:rPr>
          <w:rFonts w:ascii="Book Antiqua" w:hAnsi="Book Antiqua"/>
          <w:noProof/>
        </w:rPr>
        <w:t xml:space="preserve">Berlianty, Teng. </w:t>
      </w:r>
      <w:r w:rsidRPr="00C03E6D">
        <w:rPr>
          <w:rFonts w:ascii="Book Antiqua" w:hAnsi="Book Antiqua"/>
          <w:i/>
          <w:iCs/>
          <w:noProof/>
        </w:rPr>
        <w:t>Hukum Organisasi Perusahaan</w:t>
      </w:r>
      <w:r w:rsidRPr="00C03E6D">
        <w:rPr>
          <w:rFonts w:ascii="Book Antiqua" w:hAnsi="Book Antiqua"/>
          <w:noProof/>
        </w:rPr>
        <w:t>. Sidoarjo: Zifatama Jawara, 2019.</w:t>
      </w:r>
    </w:p>
    <w:p w:rsidR="004B1F20" w:rsidRDefault="004B1F20" w:rsidP="003A0113">
      <w:pPr>
        <w:pStyle w:val="Heading3"/>
        <w:spacing w:before="0" w:after="0" w:line="240" w:lineRule="auto"/>
        <w:jc w:val="both"/>
        <w:rPr>
          <w:rStyle w:val="Heading1Char"/>
          <w:rFonts w:asciiTheme="majorHAnsi" w:hAnsiTheme="majorHAnsi" w:cstheme="majorHAnsi"/>
          <w:b/>
          <w:sz w:val="36"/>
          <w:lang w:val="id-ID"/>
        </w:rPr>
      </w:pPr>
    </w:p>
    <w:bookmarkEnd w:id="0"/>
    <w:bookmarkEnd w:id="1"/>
    <w:p w:rsidR="004B1F20" w:rsidRDefault="004B1F20" w:rsidP="003A0113">
      <w:pPr>
        <w:pStyle w:val="Heading3"/>
        <w:spacing w:before="0" w:after="0" w:line="240" w:lineRule="auto"/>
        <w:jc w:val="both"/>
        <w:rPr>
          <w:rStyle w:val="Heading1Char"/>
          <w:rFonts w:asciiTheme="majorHAnsi" w:hAnsiTheme="majorHAnsi" w:cstheme="majorHAnsi"/>
          <w:b/>
          <w:sz w:val="36"/>
          <w:lang w:val="id-ID"/>
        </w:rPr>
      </w:pPr>
    </w:p>
    <w:sectPr w:rsidR="004B1F20" w:rsidSect="00B4626A">
      <w:footerReference w:type="even" r:id="rId10"/>
      <w:footerReference w:type="default" r:id="rId11"/>
      <w:headerReference w:type="first" r:id="rId12"/>
      <w:pgSz w:w="11906" w:h="16838" w:code="9"/>
      <w:pgMar w:top="925"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F0" w:rsidRDefault="001E2FF0" w:rsidP="00934130">
      <w:pPr>
        <w:spacing w:after="0" w:line="240" w:lineRule="auto"/>
      </w:pPr>
      <w:r>
        <w:separator/>
      </w:r>
    </w:p>
  </w:endnote>
  <w:endnote w:type="continuationSeparator" w:id="0">
    <w:p w:rsidR="001E2FF0" w:rsidRDefault="001E2FF0"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vanagari MT">
    <w:charset w:val="00"/>
    <w:family w:val="auto"/>
    <w:pitch w:val="variable"/>
    <w:sig w:usb0="80008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52991"/>
      <w:docPartObj>
        <w:docPartGallery w:val="Page Numbers (Bottom of Page)"/>
        <w:docPartUnique/>
      </w:docPartObj>
    </w:sdtPr>
    <w:sdtEndPr>
      <w:rPr>
        <w:color w:val="7F7F7F" w:themeColor="background1" w:themeShade="7F"/>
        <w:spacing w:val="60"/>
      </w:rPr>
    </w:sdtEndPr>
    <w:sdtContent>
      <w:p w:rsidR="00F505F5" w:rsidRDefault="0038264A" w:rsidP="0038264A">
        <w:pPr>
          <w:pStyle w:val="Footer"/>
          <w:pBdr>
            <w:top w:val="single" w:sz="4" w:space="1" w:color="D9D9D9" w:themeColor="background1" w:themeShade="D9"/>
          </w:pBdr>
          <w:rPr>
            <w:b/>
            <w:bCs/>
          </w:rPr>
        </w:pPr>
        <w:r w:rsidRPr="0038264A">
          <w:rPr>
            <w:rFonts w:asciiTheme="majorHAnsi" w:hAnsiTheme="majorHAnsi" w:cstheme="majorHAnsi"/>
            <w:b/>
            <w:noProof/>
            <w:sz w:val="24"/>
            <w:lang w:bidi="ar-SA"/>
          </w:rPr>
          <mc:AlternateContent>
            <mc:Choice Requires="wps">
              <w:drawing>
                <wp:anchor distT="45720" distB="45720" distL="114300" distR="114300" simplePos="0" relativeHeight="251674624" behindDoc="0" locked="0" layoutInCell="1" allowOverlap="1" wp14:anchorId="10B78E34" wp14:editId="6CD72838">
                  <wp:simplePos x="0" y="0"/>
                  <wp:positionH relativeFrom="column">
                    <wp:posOffset>390525</wp:posOffset>
                  </wp:positionH>
                  <wp:positionV relativeFrom="paragraph">
                    <wp:posOffset>0</wp:posOffset>
                  </wp:positionV>
                  <wp:extent cx="5791200" cy="638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solidFill>
                            <a:schemeClr val="bg1"/>
                          </a:solidFill>
                          <a:ln w="12700">
                            <a:noFill/>
                            <a:miter lim="800000"/>
                            <a:headEnd/>
                            <a:tailEnd/>
                          </a:ln>
                        </wps:spPr>
                        <wps:txbx>
                          <w:txbxContent>
                            <w:p w:rsidR="0038264A" w:rsidRPr="0038264A" w:rsidRDefault="0038264A" w:rsidP="0038264A">
                              <w:pPr>
                                <w:spacing w:after="0" w:line="240" w:lineRule="auto"/>
                                <w:jc w:val="right"/>
                                <w:rPr>
                                  <w:rFonts w:ascii="Book Antiqua" w:hAnsi="Book Antiqua"/>
                                  <w:b/>
                                  <w:i/>
                                  <w:color w:val="000000" w:themeColor="text1"/>
                                  <w:sz w:val="16"/>
                                  <w:szCs w:val="16"/>
                                </w:rPr>
                              </w:pPr>
                              <w:r w:rsidRPr="0038264A">
                                <w:rPr>
                                  <w:rFonts w:ascii="Book Antiqua" w:hAnsi="Book Antiqua"/>
                                  <w:b/>
                                  <w:i/>
                                  <w:color w:val="000000" w:themeColor="text1"/>
                                  <w:sz w:val="16"/>
                                  <w:szCs w:val="16"/>
                                </w:rPr>
                                <w:t>Mu</w:t>
                              </w:r>
                              <w:r w:rsidR="00D61F27">
                                <w:rPr>
                                  <w:rFonts w:ascii="Book Antiqua" w:hAnsi="Book Antiqua"/>
                                  <w:b/>
                                  <w:i/>
                                  <w:color w:val="000000" w:themeColor="text1"/>
                                  <w:sz w:val="16"/>
                                  <w:szCs w:val="16"/>
                                </w:rPr>
                                <w:t>hammad,</w:t>
                              </w:r>
                              <w:r w:rsidRPr="0038264A">
                                <w:rPr>
                                  <w:rFonts w:ascii="Book Antiqua" w:hAnsi="Book Antiqua"/>
                                  <w:b/>
                                  <w:i/>
                                  <w:color w:val="000000" w:themeColor="text1"/>
                                  <w:sz w:val="16"/>
                                  <w:szCs w:val="16"/>
                                </w:rPr>
                                <w:t xml:space="preserve"> “A Legal Awareness </w:t>
                              </w:r>
                              <w:proofErr w:type="gramStart"/>
                              <w:r w:rsidRPr="0038264A">
                                <w:rPr>
                                  <w:rFonts w:ascii="Book Antiqua" w:hAnsi="Book Antiqua"/>
                                  <w:b/>
                                  <w:i/>
                                  <w:color w:val="000000" w:themeColor="text1"/>
                                  <w:sz w:val="16"/>
                                  <w:szCs w:val="16"/>
                                </w:rPr>
                                <w:t>Of</w:t>
                              </w:r>
                              <w:proofErr w:type="gramEnd"/>
                              <w:r w:rsidRPr="0038264A">
                                <w:rPr>
                                  <w:rFonts w:ascii="Book Antiqua" w:hAnsi="Book Antiqua"/>
                                  <w:b/>
                                  <w:i/>
                                  <w:color w:val="000000" w:themeColor="text1"/>
                                  <w:sz w:val="16"/>
                                  <w:szCs w:val="16"/>
                                </w:rPr>
                                <w:t xml:space="preserve"> Copyright On Regional Song”</w:t>
                              </w:r>
                            </w:p>
                            <w:p w:rsidR="0038264A" w:rsidRPr="0038264A" w:rsidRDefault="00A85812" w:rsidP="0038264A">
                              <w:pPr>
                                <w:spacing w:after="0" w:line="240" w:lineRule="auto"/>
                                <w:jc w:val="right"/>
                                <w:rPr>
                                  <w:rFonts w:ascii="Book Antiqua" w:hAnsi="Book Antiqua"/>
                                  <w:b/>
                                  <w:i/>
                                  <w:color w:val="000000" w:themeColor="text1"/>
                                  <w:sz w:val="16"/>
                                  <w:szCs w:val="16"/>
                                  <w:lang w:val="id-ID"/>
                                </w:rPr>
                              </w:pPr>
                              <w:proofErr w:type="spellStart"/>
                              <w:r>
                                <w:rPr>
                                  <w:rFonts w:ascii="Book Antiqua" w:hAnsi="Book Antiqua"/>
                                  <w:b/>
                                  <w:i/>
                                  <w:color w:val="000000" w:themeColor="text1"/>
                                  <w:sz w:val="16"/>
                                  <w:szCs w:val="16"/>
                                </w:rPr>
                                <w:t>Cendekia</w:t>
                              </w:r>
                              <w:proofErr w:type="spellEnd"/>
                              <w:r w:rsidR="0038264A" w:rsidRPr="0038264A">
                                <w:rPr>
                                  <w:rFonts w:ascii="Book Antiqua" w:hAnsi="Book Antiqua"/>
                                  <w:b/>
                                  <w:i/>
                                  <w:color w:val="000000" w:themeColor="text1"/>
                                  <w:sz w:val="16"/>
                                  <w:szCs w:val="16"/>
                                </w:rPr>
                                <w:t>,</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27</w:t>
                              </w:r>
                              <w:r w:rsidR="0038264A" w:rsidRPr="0038264A">
                                <w:rPr>
                                  <w:rFonts w:ascii="Book Antiqua" w:hAnsi="Book Antiqua"/>
                                  <w:b/>
                                  <w:i/>
                                  <w:color w:val="000000" w:themeColor="text1"/>
                                  <w:sz w:val="16"/>
                                  <w:szCs w:val="16"/>
                                  <w:lang w:val="id-ID"/>
                                </w:rPr>
                                <w:t>(1)</w:t>
                              </w:r>
                              <w:r w:rsidR="0038264A" w:rsidRPr="0038264A">
                                <w:rPr>
                                  <w:rFonts w:ascii="Book Antiqua" w:hAnsi="Book Antiqua"/>
                                  <w:b/>
                                  <w:i/>
                                  <w:color w:val="000000" w:themeColor="text1"/>
                                  <w:sz w:val="16"/>
                                  <w:szCs w:val="16"/>
                                </w:rPr>
                                <w:t xml:space="preserve"> 2022</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1</w:t>
                              </w:r>
                              <w:r w:rsidR="0038264A" w:rsidRPr="0038264A">
                                <w:rPr>
                                  <w:rFonts w:ascii="Book Antiqua" w:hAnsi="Book Antiqua"/>
                                  <w:b/>
                                  <w:i/>
                                  <w:color w:val="000000" w:themeColor="text1"/>
                                  <w:sz w:val="16"/>
                                  <w:szCs w:val="16"/>
                                  <w:lang w:val="id-ID"/>
                                </w:rPr>
                                <w:t>-15</w:t>
                              </w:r>
                            </w:p>
                            <w:p w:rsidR="0038264A" w:rsidRPr="00A85812" w:rsidRDefault="0038264A" w:rsidP="0038264A">
                              <w:pPr>
                                <w:spacing w:after="0" w:line="240" w:lineRule="auto"/>
                                <w:jc w:val="right"/>
                                <w:rPr>
                                  <w:sz w:val="18"/>
                                  <w:szCs w:val="18"/>
                                </w:rPr>
                              </w:pPr>
                              <w:r w:rsidRPr="0038264A">
                                <w:rPr>
                                  <w:rFonts w:ascii="Book Antiqua" w:hAnsi="Book Antiqua"/>
                                  <w:b/>
                                  <w:i/>
                                  <w:color w:val="000000" w:themeColor="text1"/>
                                  <w:sz w:val="16"/>
                                  <w:szCs w:val="16"/>
                                  <w:lang w:val="id-ID"/>
                                </w:rPr>
                                <w:t xml:space="preserve">P-ISSN: </w:t>
                              </w:r>
                              <w:r w:rsidR="00A85812">
                                <w:rPr>
                                  <w:rFonts w:ascii="Book Antiqua" w:hAnsi="Book Antiqua"/>
                                  <w:b/>
                                  <w:i/>
                                  <w:color w:val="000000" w:themeColor="text1"/>
                                  <w:sz w:val="16"/>
                                  <w:szCs w:val="16"/>
                                </w:rPr>
                                <w:t>XXXX-XXXX</w:t>
                              </w:r>
                              <w:r w:rsidRPr="0038264A">
                                <w:rPr>
                                  <w:rFonts w:ascii="Book Antiqua" w:hAnsi="Book Antiqua"/>
                                  <w:b/>
                                  <w:i/>
                                  <w:color w:val="000000" w:themeColor="text1"/>
                                  <w:sz w:val="16"/>
                                  <w:szCs w:val="16"/>
                                  <w:lang w:val="id-ID"/>
                                </w:rPr>
                                <w:t xml:space="preserve">, E-ISSN: </w:t>
                              </w:r>
                              <w:r w:rsidR="00A85812">
                                <w:rPr>
                                  <w:rFonts w:ascii="Book Antiqua" w:hAnsi="Book Antiqua"/>
                                  <w:b/>
                                  <w:i/>
                                  <w:color w:val="000000" w:themeColor="text1"/>
                                  <w:sz w:val="16"/>
                                  <w:szCs w:val="16"/>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456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" fillcolor="white [3212]" stroked="f" strokeweight="1pt">
                  <v:textbox>
                    <w:txbxContent>
                      <w:p w:rsidR="0038264A" w:rsidRPr="0038264A" w:rsidRDefault="0038264A" w:rsidP="0038264A">
                        <w:pPr>
                          <w:spacing w:after="0" w:line="240" w:lineRule="auto"/>
                          <w:jc w:val="right"/>
                          <w:rPr>
                            <w:rFonts w:ascii="Book Antiqua" w:hAnsi="Book Antiqua"/>
                            <w:b/>
                            <w:i/>
                            <w:color w:val="000000" w:themeColor="text1"/>
                            <w:sz w:val="16"/>
                            <w:szCs w:val="16"/>
                          </w:rPr>
                        </w:pPr>
                        <w:r w:rsidRPr="0038264A">
                          <w:rPr>
                            <w:rFonts w:ascii="Book Antiqua" w:hAnsi="Book Antiqua"/>
                            <w:b/>
                            <w:i/>
                            <w:color w:val="000000" w:themeColor="text1"/>
                            <w:sz w:val="16"/>
                            <w:szCs w:val="16"/>
                          </w:rPr>
                          <w:t>Mu</w:t>
                        </w:r>
                        <w:r w:rsidR="00D61F27">
                          <w:rPr>
                            <w:rFonts w:ascii="Book Antiqua" w:hAnsi="Book Antiqua"/>
                            <w:b/>
                            <w:i/>
                            <w:color w:val="000000" w:themeColor="text1"/>
                            <w:sz w:val="16"/>
                            <w:szCs w:val="16"/>
                          </w:rPr>
                          <w:t>hammad,</w:t>
                        </w:r>
                        <w:r w:rsidRPr="0038264A">
                          <w:rPr>
                            <w:rFonts w:ascii="Book Antiqua" w:hAnsi="Book Antiqua"/>
                            <w:b/>
                            <w:i/>
                            <w:color w:val="000000" w:themeColor="text1"/>
                            <w:sz w:val="16"/>
                            <w:szCs w:val="16"/>
                          </w:rPr>
                          <w:t xml:space="preserve"> “A Legal Awareness </w:t>
                        </w:r>
                        <w:proofErr w:type="gramStart"/>
                        <w:r w:rsidRPr="0038264A">
                          <w:rPr>
                            <w:rFonts w:ascii="Book Antiqua" w:hAnsi="Book Antiqua"/>
                            <w:b/>
                            <w:i/>
                            <w:color w:val="000000" w:themeColor="text1"/>
                            <w:sz w:val="16"/>
                            <w:szCs w:val="16"/>
                          </w:rPr>
                          <w:t>Of</w:t>
                        </w:r>
                        <w:proofErr w:type="gramEnd"/>
                        <w:r w:rsidRPr="0038264A">
                          <w:rPr>
                            <w:rFonts w:ascii="Book Antiqua" w:hAnsi="Book Antiqua"/>
                            <w:b/>
                            <w:i/>
                            <w:color w:val="000000" w:themeColor="text1"/>
                            <w:sz w:val="16"/>
                            <w:szCs w:val="16"/>
                          </w:rPr>
                          <w:t xml:space="preserve"> Copyright On Regional Song”</w:t>
                        </w:r>
                      </w:p>
                      <w:p w:rsidR="0038264A" w:rsidRPr="0038264A" w:rsidRDefault="00A85812" w:rsidP="0038264A">
                        <w:pPr>
                          <w:spacing w:after="0" w:line="240" w:lineRule="auto"/>
                          <w:jc w:val="right"/>
                          <w:rPr>
                            <w:rFonts w:ascii="Book Antiqua" w:hAnsi="Book Antiqua"/>
                            <w:b/>
                            <w:i/>
                            <w:color w:val="000000" w:themeColor="text1"/>
                            <w:sz w:val="16"/>
                            <w:szCs w:val="16"/>
                            <w:lang w:val="id-ID"/>
                          </w:rPr>
                        </w:pPr>
                        <w:proofErr w:type="spellStart"/>
                        <w:r>
                          <w:rPr>
                            <w:rFonts w:ascii="Book Antiqua" w:hAnsi="Book Antiqua"/>
                            <w:b/>
                            <w:i/>
                            <w:color w:val="000000" w:themeColor="text1"/>
                            <w:sz w:val="16"/>
                            <w:szCs w:val="16"/>
                          </w:rPr>
                          <w:t>Cendekia</w:t>
                        </w:r>
                        <w:proofErr w:type="spellEnd"/>
                        <w:r w:rsidR="0038264A" w:rsidRPr="0038264A">
                          <w:rPr>
                            <w:rFonts w:ascii="Book Antiqua" w:hAnsi="Book Antiqua"/>
                            <w:b/>
                            <w:i/>
                            <w:color w:val="000000" w:themeColor="text1"/>
                            <w:sz w:val="16"/>
                            <w:szCs w:val="16"/>
                          </w:rPr>
                          <w:t>,</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27</w:t>
                        </w:r>
                        <w:r w:rsidR="0038264A" w:rsidRPr="0038264A">
                          <w:rPr>
                            <w:rFonts w:ascii="Book Antiqua" w:hAnsi="Book Antiqua"/>
                            <w:b/>
                            <w:i/>
                            <w:color w:val="000000" w:themeColor="text1"/>
                            <w:sz w:val="16"/>
                            <w:szCs w:val="16"/>
                            <w:lang w:val="id-ID"/>
                          </w:rPr>
                          <w:t>(1)</w:t>
                        </w:r>
                        <w:r w:rsidR="0038264A" w:rsidRPr="0038264A">
                          <w:rPr>
                            <w:rFonts w:ascii="Book Antiqua" w:hAnsi="Book Antiqua"/>
                            <w:b/>
                            <w:i/>
                            <w:color w:val="000000" w:themeColor="text1"/>
                            <w:sz w:val="16"/>
                            <w:szCs w:val="16"/>
                          </w:rPr>
                          <w:t xml:space="preserve"> 2022</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1</w:t>
                        </w:r>
                        <w:r w:rsidR="0038264A" w:rsidRPr="0038264A">
                          <w:rPr>
                            <w:rFonts w:ascii="Book Antiqua" w:hAnsi="Book Antiqua"/>
                            <w:b/>
                            <w:i/>
                            <w:color w:val="000000" w:themeColor="text1"/>
                            <w:sz w:val="16"/>
                            <w:szCs w:val="16"/>
                            <w:lang w:val="id-ID"/>
                          </w:rPr>
                          <w:t>-15</w:t>
                        </w:r>
                      </w:p>
                      <w:p w:rsidR="0038264A" w:rsidRPr="00A85812" w:rsidRDefault="0038264A" w:rsidP="0038264A">
                        <w:pPr>
                          <w:spacing w:after="0" w:line="240" w:lineRule="auto"/>
                          <w:jc w:val="right"/>
                          <w:rPr>
                            <w:sz w:val="18"/>
                            <w:szCs w:val="18"/>
                          </w:rPr>
                        </w:pPr>
                        <w:r w:rsidRPr="0038264A">
                          <w:rPr>
                            <w:rFonts w:ascii="Book Antiqua" w:hAnsi="Book Antiqua"/>
                            <w:b/>
                            <w:i/>
                            <w:color w:val="000000" w:themeColor="text1"/>
                            <w:sz w:val="16"/>
                            <w:szCs w:val="16"/>
                            <w:lang w:val="id-ID"/>
                          </w:rPr>
                          <w:t xml:space="preserve">P-ISSN: </w:t>
                        </w:r>
                        <w:r w:rsidR="00A85812">
                          <w:rPr>
                            <w:rFonts w:ascii="Book Antiqua" w:hAnsi="Book Antiqua"/>
                            <w:b/>
                            <w:i/>
                            <w:color w:val="000000" w:themeColor="text1"/>
                            <w:sz w:val="16"/>
                            <w:szCs w:val="16"/>
                          </w:rPr>
                          <w:t>XXXX-XXXX</w:t>
                        </w:r>
                        <w:r w:rsidRPr="0038264A">
                          <w:rPr>
                            <w:rFonts w:ascii="Book Antiqua" w:hAnsi="Book Antiqua"/>
                            <w:b/>
                            <w:i/>
                            <w:color w:val="000000" w:themeColor="text1"/>
                            <w:sz w:val="16"/>
                            <w:szCs w:val="16"/>
                            <w:lang w:val="id-ID"/>
                          </w:rPr>
                          <w:t xml:space="preserve">, E-ISSN: </w:t>
                        </w:r>
                        <w:r w:rsidR="00A85812">
                          <w:rPr>
                            <w:rFonts w:ascii="Book Antiqua" w:hAnsi="Book Antiqua"/>
                            <w:b/>
                            <w:i/>
                            <w:color w:val="000000" w:themeColor="text1"/>
                            <w:sz w:val="16"/>
                            <w:szCs w:val="16"/>
                          </w:rPr>
                          <w:t>XXXX-XXXX</w:t>
                        </w:r>
                      </w:p>
                    </w:txbxContent>
                  </v:textbox>
                </v:shape>
              </w:pict>
            </mc:Fallback>
          </mc:AlternateContent>
        </w:r>
        <w:r w:rsidR="00F505F5" w:rsidRPr="0038264A">
          <w:rPr>
            <w:rFonts w:ascii="Book Antiqua" w:hAnsi="Book Antiqua"/>
            <w:b/>
            <w:color w:val="1F3864" w:themeColor="accent1" w:themeShade="80"/>
            <w:sz w:val="28"/>
          </w:rPr>
          <w:fldChar w:fldCharType="begin"/>
        </w:r>
        <w:r w:rsidR="00F505F5" w:rsidRPr="0038264A">
          <w:rPr>
            <w:rFonts w:ascii="Book Antiqua" w:hAnsi="Book Antiqua"/>
            <w:b/>
            <w:color w:val="1F3864" w:themeColor="accent1" w:themeShade="80"/>
            <w:sz w:val="28"/>
          </w:rPr>
          <w:instrText xml:space="preserve"> PAGE   \* MERGEFORMAT </w:instrText>
        </w:r>
        <w:r w:rsidR="00F505F5" w:rsidRPr="0038264A">
          <w:rPr>
            <w:rFonts w:ascii="Book Antiqua" w:hAnsi="Book Antiqua"/>
            <w:b/>
            <w:color w:val="1F3864" w:themeColor="accent1" w:themeShade="80"/>
            <w:sz w:val="28"/>
          </w:rPr>
          <w:fldChar w:fldCharType="separate"/>
        </w:r>
        <w:r w:rsidR="002C7884" w:rsidRPr="002C7884">
          <w:rPr>
            <w:rFonts w:ascii="Book Antiqua" w:hAnsi="Book Antiqua"/>
            <w:b/>
            <w:bCs/>
            <w:noProof/>
            <w:color w:val="1F3864" w:themeColor="accent1" w:themeShade="80"/>
            <w:sz w:val="28"/>
          </w:rPr>
          <w:t>2</w:t>
        </w:r>
        <w:r w:rsidR="00F505F5" w:rsidRPr="0038264A">
          <w:rPr>
            <w:rFonts w:ascii="Book Antiqua" w:hAnsi="Book Antiqua"/>
            <w:b/>
            <w:bCs/>
            <w:noProof/>
            <w:color w:val="1F3864" w:themeColor="accent1" w:themeShade="80"/>
            <w:sz w:val="28"/>
          </w:rPr>
          <w:fldChar w:fldCharType="end"/>
        </w:r>
        <w:r w:rsidR="00F505F5" w:rsidRPr="0038264A">
          <w:rPr>
            <w:b/>
            <w:bCs/>
            <w:color w:val="1F3864" w:themeColor="accent1" w:themeShade="80"/>
            <w:sz w:val="24"/>
          </w:rPr>
          <w:t xml:space="preserve"> </w:t>
        </w:r>
        <w:r w:rsidR="00F505F5">
          <w:rPr>
            <w:b/>
            <w:bCs/>
          </w:rPr>
          <w:t xml:space="preserve">| </w:t>
        </w:r>
        <w:r w:rsidR="00F14211">
          <w:rPr>
            <w:b/>
            <w:bCs/>
          </w:rPr>
          <w:t xml:space="preserve">   </w:t>
        </w:r>
      </w:p>
    </w:sdtContent>
  </w:sdt>
  <w:p w:rsidR="00334F9D" w:rsidRPr="00185CD9" w:rsidRDefault="00334F9D">
    <w:pPr>
      <w:pStyle w:val="Footer"/>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75198"/>
      <w:docPartObj>
        <w:docPartGallery w:val="Page Numbers (Bottom of Page)"/>
        <w:docPartUnique/>
      </w:docPartObj>
    </w:sdtPr>
    <w:sdtEndPr>
      <w:rPr>
        <w:color w:val="7F7F7F" w:themeColor="background1" w:themeShade="7F"/>
        <w:spacing w:val="60"/>
      </w:rPr>
    </w:sdtEndPr>
    <w:sdtContent>
      <w:p w:rsidR="00F505F5" w:rsidRDefault="0038264A" w:rsidP="0038264A">
        <w:pPr>
          <w:pStyle w:val="Footer"/>
          <w:pBdr>
            <w:top w:val="single" w:sz="4" w:space="1" w:color="D9D9D9" w:themeColor="background1" w:themeShade="D9"/>
          </w:pBdr>
          <w:rPr>
            <w:b/>
            <w:bCs/>
          </w:rPr>
        </w:pPr>
        <w:r w:rsidRPr="0038264A">
          <w:rPr>
            <w:rFonts w:asciiTheme="majorHAnsi" w:hAnsiTheme="majorHAnsi" w:cstheme="majorHAnsi"/>
            <w:b/>
            <w:noProof/>
            <w:sz w:val="24"/>
            <w:lang w:bidi="ar-SA"/>
          </w:rPr>
          <mc:AlternateContent>
            <mc:Choice Requires="wps">
              <w:drawing>
                <wp:anchor distT="45720" distB="45720" distL="114300" distR="114300" simplePos="0" relativeHeight="251676672" behindDoc="0" locked="0" layoutInCell="1" allowOverlap="1" wp14:anchorId="0A3B047A" wp14:editId="15277618">
                  <wp:simplePos x="0" y="0"/>
                  <wp:positionH relativeFrom="column">
                    <wp:posOffset>466725</wp:posOffset>
                  </wp:positionH>
                  <wp:positionV relativeFrom="paragraph">
                    <wp:posOffset>-6985</wp:posOffset>
                  </wp:positionV>
                  <wp:extent cx="57912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solidFill>
                            <a:schemeClr val="bg1"/>
                          </a:solidFill>
                          <a:ln w="12700">
                            <a:noFill/>
                            <a:miter lim="800000"/>
                            <a:headEnd/>
                            <a:tailEnd/>
                          </a:ln>
                        </wps:spPr>
                        <wps:txbx>
                          <w:txbxContent>
                            <w:p w:rsidR="00A85812" w:rsidRPr="00A85812" w:rsidRDefault="00A85812" w:rsidP="00A85812">
                              <w:pPr>
                                <w:spacing w:after="0" w:line="240" w:lineRule="auto"/>
                                <w:jc w:val="right"/>
                                <w:rPr>
                                  <w:rFonts w:ascii="Book Antiqua" w:hAnsi="Book Antiqua"/>
                                  <w:b/>
                                  <w:i/>
                                  <w:color w:val="000000" w:themeColor="text1"/>
                                  <w:sz w:val="16"/>
                                  <w:szCs w:val="18"/>
                                </w:rPr>
                              </w:pPr>
                              <w:r w:rsidRPr="00A85812">
                                <w:rPr>
                                  <w:rFonts w:ascii="Book Antiqua" w:hAnsi="Book Antiqua"/>
                                  <w:b/>
                                  <w:i/>
                                  <w:color w:val="000000" w:themeColor="text1"/>
                                  <w:sz w:val="16"/>
                                  <w:szCs w:val="18"/>
                                </w:rPr>
                                <w:t xml:space="preserve">Muhammad, “A Legal Awareness </w:t>
                              </w:r>
                              <w:proofErr w:type="gramStart"/>
                              <w:r w:rsidRPr="00A85812">
                                <w:rPr>
                                  <w:rFonts w:ascii="Book Antiqua" w:hAnsi="Book Antiqua"/>
                                  <w:b/>
                                  <w:i/>
                                  <w:color w:val="000000" w:themeColor="text1"/>
                                  <w:sz w:val="16"/>
                                  <w:szCs w:val="18"/>
                                </w:rPr>
                                <w:t>Of</w:t>
                              </w:r>
                              <w:proofErr w:type="gramEnd"/>
                              <w:r w:rsidRPr="00A85812">
                                <w:rPr>
                                  <w:rFonts w:ascii="Book Antiqua" w:hAnsi="Book Antiqua"/>
                                  <w:b/>
                                  <w:i/>
                                  <w:color w:val="000000" w:themeColor="text1"/>
                                  <w:sz w:val="16"/>
                                  <w:szCs w:val="18"/>
                                </w:rPr>
                                <w:t xml:space="preserve"> Copyright On Regional Song”</w:t>
                              </w:r>
                            </w:p>
                            <w:p w:rsidR="00A85812" w:rsidRPr="00A85812" w:rsidRDefault="00A85812" w:rsidP="00A85812">
                              <w:pPr>
                                <w:spacing w:after="0" w:line="240" w:lineRule="auto"/>
                                <w:jc w:val="right"/>
                                <w:rPr>
                                  <w:rFonts w:ascii="Book Antiqua" w:hAnsi="Book Antiqua"/>
                                  <w:b/>
                                  <w:i/>
                                  <w:color w:val="000000" w:themeColor="text1"/>
                                  <w:sz w:val="16"/>
                                  <w:szCs w:val="18"/>
                                </w:rPr>
                              </w:pPr>
                              <w:proofErr w:type="spellStart"/>
                              <w:r w:rsidRPr="00A85812">
                                <w:rPr>
                                  <w:rFonts w:ascii="Book Antiqua" w:hAnsi="Book Antiqua"/>
                                  <w:b/>
                                  <w:i/>
                                  <w:color w:val="000000" w:themeColor="text1"/>
                                  <w:sz w:val="16"/>
                                  <w:szCs w:val="18"/>
                                </w:rPr>
                                <w:t>Cendekia</w:t>
                              </w:r>
                              <w:proofErr w:type="spellEnd"/>
                              <w:r w:rsidRPr="00A85812">
                                <w:rPr>
                                  <w:rFonts w:ascii="Book Antiqua" w:hAnsi="Book Antiqua"/>
                                  <w:b/>
                                  <w:i/>
                                  <w:color w:val="000000" w:themeColor="text1"/>
                                  <w:sz w:val="16"/>
                                  <w:szCs w:val="18"/>
                                </w:rPr>
                                <w:t>, 27(1) 2022: 1-15</w:t>
                              </w:r>
                            </w:p>
                            <w:p w:rsidR="0038264A" w:rsidRPr="009D4306" w:rsidRDefault="00A85812" w:rsidP="00A85812">
                              <w:pPr>
                                <w:spacing w:after="0" w:line="240" w:lineRule="auto"/>
                                <w:jc w:val="right"/>
                                <w:rPr>
                                  <w:sz w:val="18"/>
                                  <w:szCs w:val="18"/>
                                </w:rPr>
                              </w:pPr>
                              <w:r w:rsidRPr="00A85812">
                                <w:rPr>
                                  <w:rFonts w:ascii="Book Antiqua" w:hAnsi="Book Antiqua"/>
                                  <w:b/>
                                  <w:i/>
                                  <w:color w:val="000000" w:themeColor="text1"/>
                                  <w:sz w:val="16"/>
                                  <w:szCs w:val="18"/>
                                </w:rPr>
                                <w:t>P-ISSN: XXXX-XXXX, E-ISSN: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75pt;margin-top:-.55pt;width:456pt;height:5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" fillcolor="white [3212]" stroked="f" strokeweight="1pt">
                  <v:textbox>
                    <w:txbxContent>
                      <w:p w:rsidR="00A85812" w:rsidRPr="00A85812" w:rsidRDefault="00A85812" w:rsidP="00A85812">
                        <w:pPr>
                          <w:spacing w:after="0" w:line="240" w:lineRule="auto"/>
                          <w:jc w:val="right"/>
                          <w:rPr>
                            <w:rFonts w:ascii="Book Antiqua" w:hAnsi="Book Antiqua"/>
                            <w:b/>
                            <w:i/>
                            <w:color w:val="000000" w:themeColor="text1"/>
                            <w:sz w:val="16"/>
                            <w:szCs w:val="18"/>
                          </w:rPr>
                        </w:pPr>
                        <w:r w:rsidRPr="00A85812">
                          <w:rPr>
                            <w:rFonts w:ascii="Book Antiqua" w:hAnsi="Book Antiqua"/>
                            <w:b/>
                            <w:i/>
                            <w:color w:val="000000" w:themeColor="text1"/>
                            <w:sz w:val="16"/>
                            <w:szCs w:val="18"/>
                          </w:rPr>
                          <w:t xml:space="preserve">Muhammad, “A Legal Awareness </w:t>
                        </w:r>
                        <w:proofErr w:type="gramStart"/>
                        <w:r w:rsidRPr="00A85812">
                          <w:rPr>
                            <w:rFonts w:ascii="Book Antiqua" w:hAnsi="Book Antiqua"/>
                            <w:b/>
                            <w:i/>
                            <w:color w:val="000000" w:themeColor="text1"/>
                            <w:sz w:val="16"/>
                            <w:szCs w:val="18"/>
                          </w:rPr>
                          <w:t>Of</w:t>
                        </w:r>
                        <w:proofErr w:type="gramEnd"/>
                        <w:r w:rsidRPr="00A85812">
                          <w:rPr>
                            <w:rFonts w:ascii="Book Antiqua" w:hAnsi="Book Antiqua"/>
                            <w:b/>
                            <w:i/>
                            <w:color w:val="000000" w:themeColor="text1"/>
                            <w:sz w:val="16"/>
                            <w:szCs w:val="18"/>
                          </w:rPr>
                          <w:t xml:space="preserve"> Copyright On Regional Song”</w:t>
                        </w:r>
                      </w:p>
                      <w:p w:rsidR="00A85812" w:rsidRPr="00A85812" w:rsidRDefault="00A85812" w:rsidP="00A85812">
                        <w:pPr>
                          <w:spacing w:after="0" w:line="240" w:lineRule="auto"/>
                          <w:jc w:val="right"/>
                          <w:rPr>
                            <w:rFonts w:ascii="Book Antiqua" w:hAnsi="Book Antiqua"/>
                            <w:b/>
                            <w:i/>
                            <w:color w:val="000000" w:themeColor="text1"/>
                            <w:sz w:val="16"/>
                            <w:szCs w:val="18"/>
                          </w:rPr>
                        </w:pPr>
                        <w:proofErr w:type="spellStart"/>
                        <w:r w:rsidRPr="00A85812">
                          <w:rPr>
                            <w:rFonts w:ascii="Book Antiqua" w:hAnsi="Book Antiqua"/>
                            <w:b/>
                            <w:i/>
                            <w:color w:val="000000" w:themeColor="text1"/>
                            <w:sz w:val="16"/>
                            <w:szCs w:val="18"/>
                          </w:rPr>
                          <w:t>Cendekia</w:t>
                        </w:r>
                        <w:proofErr w:type="spellEnd"/>
                        <w:r w:rsidRPr="00A85812">
                          <w:rPr>
                            <w:rFonts w:ascii="Book Antiqua" w:hAnsi="Book Antiqua"/>
                            <w:b/>
                            <w:i/>
                            <w:color w:val="000000" w:themeColor="text1"/>
                            <w:sz w:val="16"/>
                            <w:szCs w:val="18"/>
                          </w:rPr>
                          <w:t>, 27(1) 2022: 1-15</w:t>
                        </w:r>
                      </w:p>
                      <w:p w:rsidR="0038264A" w:rsidRPr="009D4306" w:rsidRDefault="00A85812" w:rsidP="00A85812">
                        <w:pPr>
                          <w:spacing w:after="0" w:line="240" w:lineRule="auto"/>
                          <w:jc w:val="right"/>
                          <w:rPr>
                            <w:sz w:val="18"/>
                            <w:szCs w:val="18"/>
                          </w:rPr>
                        </w:pPr>
                        <w:r w:rsidRPr="00A85812">
                          <w:rPr>
                            <w:rFonts w:ascii="Book Antiqua" w:hAnsi="Book Antiqua"/>
                            <w:b/>
                            <w:i/>
                            <w:color w:val="000000" w:themeColor="text1"/>
                            <w:sz w:val="16"/>
                            <w:szCs w:val="18"/>
                          </w:rPr>
                          <w:t>P-ISSN: XXXX-XXXX, E-ISSN: XXXX-XXXX</w:t>
                        </w:r>
                      </w:p>
                    </w:txbxContent>
                  </v:textbox>
                </v:shape>
              </w:pict>
            </mc:Fallback>
          </mc:AlternateContent>
        </w:r>
        <w:r w:rsidR="00F505F5" w:rsidRPr="0038264A">
          <w:rPr>
            <w:rFonts w:ascii="Book Antiqua" w:hAnsi="Book Antiqua"/>
            <w:b/>
            <w:color w:val="2F5496" w:themeColor="accent1" w:themeShade="BF"/>
            <w:sz w:val="28"/>
          </w:rPr>
          <w:fldChar w:fldCharType="begin"/>
        </w:r>
        <w:r w:rsidR="00F505F5" w:rsidRPr="0038264A">
          <w:rPr>
            <w:rFonts w:ascii="Book Antiqua" w:hAnsi="Book Antiqua"/>
            <w:b/>
            <w:color w:val="2F5496" w:themeColor="accent1" w:themeShade="BF"/>
            <w:sz w:val="28"/>
          </w:rPr>
          <w:instrText xml:space="preserve"> PAGE   \* MERGEFORMAT </w:instrText>
        </w:r>
        <w:r w:rsidR="00F505F5" w:rsidRPr="0038264A">
          <w:rPr>
            <w:rFonts w:ascii="Book Antiqua" w:hAnsi="Book Antiqua"/>
            <w:b/>
            <w:color w:val="2F5496" w:themeColor="accent1" w:themeShade="BF"/>
            <w:sz w:val="28"/>
          </w:rPr>
          <w:fldChar w:fldCharType="separate"/>
        </w:r>
        <w:r w:rsidR="002C7884" w:rsidRPr="002C7884">
          <w:rPr>
            <w:rFonts w:ascii="Book Antiqua" w:hAnsi="Book Antiqua"/>
            <w:b/>
            <w:bCs/>
            <w:noProof/>
            <w:color w:val="2F5496" w:themeColor="accent1" w:themeShade="BF"/>
            <w:sz w:val="28"/>
          </w:rPr>
          <w:t>3</w:t>
        </w:r>
        <w:r w:rsidR="00F505F5" w:rsidRPr="0038264A">
          <w:rPr>
            <w:rFonts w:ascii="Book Antiqua" w:hAnsi="Book Antiqua"/>
            <w:b/>
            <w:bCs/>
            <w:noProof/>
            <w:color w:val="2F5496" w:themeColor="accent1" w:themeShade="BF"/>
            <w:sz w:val="28"/>
          </w:rPr>
          <w:fldChar w:fldCharType="end"/>
        </w:r>
        <w:r w:rsidR="00F505F5" w:rsidRPr="0038264A">
          <w:rPr>
            <w:b/>
            <w:bCs/>
            <w:sz w:val="24"/>
          </w:rPr>
          <w:t xml:space="preserve"> </w:t>
        </w:r>
        <w:r w:rsidR="00F505F5">
          <w:rPr>
            <w:b/>
            <w:bCs/>
          </w:rPr>
          <w:t xml:space="preserve">| </w:t>
        </w:r>
        <w:r w:rsidR="00F14211">
          <w:rPr>
            <w:b/>
            <w:bCs/>
          </w:rPr>
          <w:t xml:space="preserve">    </w:t>
        </w:r>
      </w:p>
    </w:sdtContent>
  </w:sdt>
  <w:p w:rsidR="003045E4" w:rsidRPr="00185CD9" w:rsidRDefault="003045E4">
    <w:pPr>
      <w:pStyle w:val="Footer"/>
      <w:rPr>
        <w:rFonts w:asciiTheme="majorHAnsi" w:hAnsiTheme="majorHAnsi" w:cstheme="majorHAnsi"/>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F0" w:rsidRDefault="001E2FF0" w:rsidP="00934130">
      <w:pPr>
        <w:spacing w:after="0" w:line="240" w:lineRule="auto"/>
      </w:pPr>
      <w:r>
        <w:separator/>
      </w:r>
    </w:p>
  </w:footnote>
  <w:footnote w:type="continuationSeparator" w:id="0">
    <w:p w:rsidR="001E2FF0" w:rsidRDefault="001E2FF0" w:rsidP="00934130">
      <w:pPr>
        <w:spacing w:after="0" w:line="240" w:lineRule="auto"/>
      </w:pPr>
      <w:r>
        <w:continuationSeparator/>
      </w:r>
    </w:p>
  </w:footnote>
  <w:footnote w:id="1">
    <w:p w:rsidR="004B1F20" w:rsidRPr="00EB28EC" w:rsidRDefault="004B1F20" w:rsidP="004B1F20">
      <w:pPr>
        <w:pStyle w:val="FootnoteText"/>
        <w:ind w:firstLine="284"/>
        <w:jc w:val="both"/>
        <w:rPr>
          <w:rFonts w:ascii="Book Antiqua" w:hAnsi="Book Antiqua"/>
          <w:sz w:val="18"/>
          <w:szCs w:val="18"/>
        </w:rPr>
      </w:pPr>
      <w:r w:rsidRPr="00EB28EC">
        <w:rPr>
          <w:rStyle w:val="FootnoteReference"/>
          <w:rFonts w:ascii="Book Antiqua" w:hAnsi="Book Antiqua"/>
          <w:sz w:val="18"/>
          <w:szCs w:val="18"/>
        </w:rPr>
        <w:footnoteRef/>
      </w:r>
      <w:r w:rsidRPr="00EB28EC">
        <w:rPr>
          <w:rFonts w:ascii="Book Antiqua" w:hAnsi="Book Antiqua"/>
          <w:sz w:val="18"/>
          <w:szCs w:val="18"/>
        </w:rPr>
        <w:t xml:space="preserve"> </w:t>
      </w:r>
      <w:r w:rsidRPr="00EB28EC">
        <w:rPr>
          <w:rFonts w:ascii="Book Antiqua" w:hAnsi="Book Antiqua" w:cstheme="majorHAnsi"/>
          <w:sz w:val="18"/>
          <w:szCs w:val="18"/>
        </w:rPr>
        <w:t xml:space="preserve">Our references uses the </w:t>
      </w:r>
      <w:r w:rsidRPr="00707D61">
        <w:rPr>
          <w:rFonts w:ascii="Book Antiqua" w:hAnsi="Book Antiqua" w:cstheme="majorHAnsi"/>
          <w:b/>
          <w:sz w:val="18"/>
          <w:szCs w:val="18"/>
        </w:rPr>
        <w:t>CHICAGO MANUAL OF STYLE 17th edition (full note)</w:t>
      </w:r>
      <w:r w:rsidRPr="00EB28EC">
        <w:rPr>
          <w:rFonts w:ascii="Book Antiqua" w:hAnsi="Book Antiqua" w:cstheme="majorHAnsi"/>
          <w:sz w:val="18"/>
          <w:szCs w:val="18"/>
          <w:lang w:val="id-ID"/>
        </w:rPr>
        <w:t xml:space="preserve">. The citation quick guide can be found at: </w:t>
      </w:r>
      <w:r w:rsidR="0001120B">
        <w:rPr>
          <w:rStyle w:val="Hyperlink"/>
          <w:rFonts w:ascii="Book Antiqua" w:hAnsi="Book Antiqua" w:cstheme="majorHAnsi"/>
          <w:color w:val="2F5496" w:themeColor="accent1" w:themeShade="BF"/>
          <w:sz w:val="18"/>
          <w:szCs w:val="18"/>
          <w:lang w:val="id-ID"/>
        </w:rPr>
        <w:fldChar w:fldCharType="begin"/>
      </w:r>
      <w:r w:rsidR="0001120B">
        <w:rPr>
          <w:rStyle w:val="Hyperlink"/>
          <w:rFonts w:ascii="Book Antiqua" w:hAnsi="Book Antiqua" w:cstheme="majorHAnsi"/>
          <w:color w:val="2F5496" w:themeColor="accent1" w:themeShade="BF"/>
          <w:sz w:val="18"/>
          <w:szCs w:val="18"/>
          <w:lang w:val="id-ID"/>
        </w:rPr>
        <w:instrText xml:space="preserve"> HYPERLINK "http://www.chicagomanualofstyle.org/tools_citationguide/citation-guide-1.html" </w:instrText>
      </w:r>
      <w:r w:rsidR="0001120B">
        <w:rPr>
          <w:rStyle w:val="Hyperlink"/>
          <w:rFonts w:ascii="Book Antiqua" w:hAnsi="Book Antiqua" w:cstheme="majorHAnsi"/>
          <w:color w:val="2F5496" w:themeColor="accent1" w:themeShade="BF"/>
          <w:sz w:val="18"/>
          <w:szCs w:val="18"/>
          <w:lang w:val="id-ID"/>
        </w:rPr>
        <w:fldChar w:fldCharType="separate"/>
      </w:r>
      <w:r w:rsidRPr="00707D61">
        <w:rPr>
          <w:rStyle w:val="Hyperlink"/>
          <w:rFonts w:ascii="Book Antiqua" w:hAnsi="Book Antiqua" w:cstheme="majorHAnsi"/>
          <w:color w:val="2F5496" w:themeColor="accent1" w:themeShade="BF"/>
          <w:sz w:val="18"/>
          <w:szCs w:val="18"/>
          <w:lang w:val="id-ID"/>
        </w:rPr>
        <w:t>http://www.chicagomanualofstyle.org/tools_citationguide/citation-guide-1.html</w:t>
      </w:r>
      <w:r w:rsidR="0001120B">
        <w:rPr>
          <w:rStyle w:val="Hyperlink"/>
          <w:rFonts w:ascii="Book Antiqua" w:hAnsi="Book Antiqua" w:cstheme="majorHAnsi"/>
          <w:color w:val="2F5496" w:themeColor="accent1" w:themeShade="BF"/>
          <w:sz w:val="18"/>
          <w:szCs w:val="18"/>
          <w:lang w:val="id-ID"/>
        </w:rPr>
        <w:fldChar w:fldCharType="end"/>
      </w:r>
      <w:r>
        <w:rPr>
          <w:rFonts w:ascii="Book Antiqua" w:hAnsi="Book Antiqua" w:cstheme="majorHAnsi"/>
          <w:color w:val="C00000"/>
          <w:sz w:val="18"/>
          <w:szCs w:val="18"/>
        </w:rPr>
        <w:t xml:space="preserve"> </w:t>
      </w:r>
      <w:r w:rsidRPr="00EB28EC">
        <w:rPr>
          <w:rFonts w:ascii="Book Antiqua" w:hAnsi="Book Antiqua" w:cstheme="majorHAnsi"/>
          <w:color w:val="000000" w:themeColor="text1"/>
          <w:sz w:val="18"/>
          <w:szCs w:val="18"/>
          <w:lang w:val="id-ID"/>
        </w:rPr>
        <w:t>Example for Books references:</w:t>
      </w:r>
      <w:r>
        <w:rPr>
          <w:rFonts w:ascii="Book Antiqua" w:hAnsi="Book Antiqua" w:cstheme="majorHAnsi"/>
          <w:color w:val="000000" w:themeColor="text1"/>
          <w:sz w:val="18"/>
          <w:szCs w:val="18"/>
        </w:rPr>
        <w:t xml:space="preserve"> </w:t>
      </w:r>
      <w:r w:rsidRPr="00EB28EC">
        <w:rPr>
          <w:rFonts w:ascii="Book Antiqua" w:hAnsi="Book Antiqua"/>
          <w:sz w:val="18"/>
          <w:szCs w:val="18"/>
        </w:rPr>
        <w:fldChar w:fldCharType="begin" w:fldLock="1"/>
      </w:r>
      <w:r w:rsidRPr="00EB28EC">
        <w:rPr>
          <w:rFonts w:ascii="Book Antiqua" w:hAnsi="Book Antiqua"/>
          <w:sz w:val="18"/>
          <w:szCs w:val="18"/>
        </w:rPr>
        <w:instrText>ADDIN CSL_CITATION {"citationItems":[{"id":"ITEM-1","itemData":{"author":[{"dropping-particle":"","family":"Berlianty","given":"Teng","non-dropping-particle":"","parse-names":false,"suffix":""}],"id":"ITEM-1","issued":{"date-parts":[["2019"]]},"number-of-pages":"41","publisher":"Zifatama Jawara","publisher-place":"Sidoarjo","title":"Hukum Organisasi Perusahaan","type":"book"},"uris":["http://www.mendeley.com/documents/?uuid=275879bc-d378-474b-94f8-576c62035ef2"]}],"mendeley":{"formattedCitation":"Teng Berlianty, &lt;i&gt;Hukum Organisasi Perusahaan&lt;/i&gt; (Sidoarjo: Zifatama Jawara, 2019).","manualFormatting":"Teng Berlianty, Hukum Organisasi Perusahaan (Sidoarjo: Zifatama Jawara, 2019), h. 1.","plainTextFormattedCitation":"Teng Berlianty, Hukum Organisasi Perusahaan (Sidoarjo: Zifatama Jawara, 2019).","previouslyFormattedCitation":"Teng Berlianty, &lt;i&gt;Hukum Organisasi Perusahaan&lt;/i&gt; (Sidoarjo: Zifatama Jawara, 2019)."},"properties":{"noteIndex":1},"schema":"https://github.com/citation-style-language/schema/raw/master/csl-citation.json"}</w:instrText>
      </w:r>
      <w:r w:rsidRPr="00EB28EC">
        <w:rPr>
          <w:rFonts w:ascii="Book Antiqua" w:hAnsi="Book Antiqua"/>
          <w:sz w:val="18"/>
          <w:szCs w:val="18"/>
        </w:rPr>
        <w:fldChar w:fldCharType="separate"/>
      </w:r>
      <w:r w:rsidRPr="00EB28EC">
        <w:rPr>
          <w:rFonts w:ascii="Book Antiqua" w:hAnsi="Book Antiqua"/>
          <w:noProof/>
          <w:sz w:val="18"/>
          <w:szCs w:val="18"/>
        </w:rPr>
        <w:t xml:space="preserve">Teng Berlianty, </w:t>
      </w:r>
      <w:r w:rsidRPr="00EB28EC">
        <w:rPr>
          <w:rFonts w:ascii="Book Antiqua" w:hAnsi="Book Antiqua"/>
          <w:i/>
          <w:noProof/>
          <w:sz w:val="18"/>
          <w:szCs w:val="18"/>
        </w:rPr>
        <w:t>Hukum Organisasi Perusahaan</w:t>
      </w:r>
      <w:r w:rsidRPr="00EB28EC">
        <w:rPr>
          <w:rFonts w:ascii="Book Antiqua" w:hAnsi="Book Antiqua"/>
          <w:noProof/>
          <w:sz w:val="18"/>
          <w:szCs w:val="18"/>
        </w:rPr>
        <w:t xml:space="preserve"> (Sid</w:t>
      </w:r>
      <w:r>
        <w:rPr>
          <w:rFonts w:ascii="Book Antiqua" w:hAnsi="Book Antiqua"/>
          <w:noProof/>
          <w:sz w:val="18"/>
          <w:szCs w:val="18"/>
        </w:rPr>
        <w:t>oarjo: Zifatama Jawara, 2019), p</w:t>
      </w:r>
      <w:r w:rsidRPr="00EB28EC">
        <w:rPr>
          <w:rFonts w:ascii="Book Antiqua" w:hAnsi="Book Antiqua"/>
          <w:noProof/>
          <w:sz w:val="18"/>
          <w:szCs w:val="18"/>
        </w:rPr>
        <w:t>. 1.</w:t>
      </w:r>
      <w:r w:rsidRPr="00EB28EC">
        <w:rPr>
          <w:rFonts w:ascii="Book Antiqua" w:hAnsi="Book Antiqua"/>
          <w:sz w:val="18"/>
          <w:szCs w:val="18"/>
        </w:rPr>
        <w:fldChar w:fldCharType="end"/>
      </w:r>
    </w:p>
  </w:footnote>
  <w:footnote w:id="2">
    <w:p w:rsidR="004B1F20" w:rsidRDefault="004B1F20" w:rsidP="004B1F20">
      <w:pPr>
        <w:pStyle w:val="FootnoteText"/>
        <w:ind w:firstLine="284"/>
        <w:jc w:val="both"/>
      </w:pPr>
      <w:r>
        <w:rPr>
          <w:rStyle w:val="FootnoteReference"/>
        </w:rPr>
        <w:footnoteRef/>
      </w:r>
      <w:r>
        <w:t xml:space="preserve"> </w:t>
      </w:r>
      <w:r w:rsidRPr="00707D61">
        <w:rPr>
          <w:rFonts w:ascii="Book Antiqua" w:hAnsi="Book Antiqua" w:cstheme="majorHAnsi"/>
          <w:color w:val="000000" w:themeColor="text1"/>
          <w:sz w:val="18"/>
          <w:szCs w:val="18"/>
          <w:lang w:val="id-ID"/>
        </w:rPr>
        <w:t>Example for</w:t>
      </w:r>
      <w:r w:rsidRPr="00707D61">
        <w:rPr>
          <w:rFonts w:ascii="Book Antiqua" w:hAnsi="Book Antiqua" w:cstheme="majorHAnsi"/>
          <w:color w:val="000000" w:themeColor="text1"/>
          <w:sz w:val="18"/>
          <w:szCs w:val="18"/>
        </w:rPr>
        <w:t xml:space="preserve"> </w:t>
      </w:r>
      <w:r w:rsidRPr="00707D61">
        <w:rPr>
          <w:rFonts w:ascii="Book Antiqua" w:hAnsi="Book Antiqua" w:cstheme="majorHAnsi"/>
          <w:sz w:val="18"/>
          <w:szCs w:val="18"/>
          <w:lang w:val="id-ID"/>
        </w:rPr>
        <w:t>Journal Articles</w:t>
      </w:r>
      <w:r>
        <w:rPr>
          <w:rFonts w:ascii="Book Antiqua" w:hAnsi="Book Antiqua" w:cstheme="majorHAnsi"/>
          <w:sz w:val="18"/>
          <w:szCs w:val="18"/>
        </w:rPr>
        <w:t xml:space="preserve"> references</w:t>
      </w:r>
      <w:r w:rsidRPr="00707D61">
        <w:rPr>
          <w:rFonts w:ascii="Book Antiqua" w:hAnsi="Book Antiqua" w:cstheme="majorHAnsi"/>
          <w:sz w:val="18"/>
          <w:szCs w:val="18"/>
          <w:lang w:val="id-ID"/>
        </w:rPr>
        <w:t>:</w:t>
      </w:r>
      <w:r w:rsidRPr="00707D61">
        <w:rPr>
          <w:rFonts w:ascii="Book Antiqua" w:hAnsi="Book Antiqua" w:cstheme="majorHAnsi"/>
          <w:sz w:val="18"/>
          <w:szCs w:val="18"/>
        </w:rPr>
        <w:t xml:space="preserve"> </w:t>
      </w:r>
      <w:r w:rsidRPr="00707D61">
        <w:rPr>
          <w:rFonts w:ascii="Book Antiqua" w:hAnsi="Book Antiqua"/>
          <w:noProof/>
          <w:sz w:val="18"/>
          <w:szCs w:val="18"/>
        </w:rPr>
        <w:t xml:space="preserve">Muchtar Anshary Hamid Labetubun, “A Legal Awareness of Copyright on Regional Song Creators,” </w:t>
      </w:r>
      <w:r w:rsidRPr="00707D61">
        <w:rPr>
          <w:rFonts w:ascii="Book Antiqua" w:hAnsi="Book Antiqua"/>
          <w:i/>
          <w:noProof/>
          <w:sz w:val="18"/>
          <w:szCs w:val="18"/>
        </w:rPr>
        <w:t>International Journal of Law Reconstruction</w:t>
      </w:r>
      <w:r w:rsidRPr="00707D61">
        <w:rPr>
          <w:rFonts w:ascii="Book Antiqua" w:hAnsi="Book Antiqua"/>
          <w:noProof/>
          <w:sz w:val="18"/>
          <w:szCs w:val="18"/>
        </w:rPr>
        <w:t xml:space="preserve"> 5, no. 1 (2021): 49–61, https://doi.org/10.26532/ijlr.v5i1.15406</w:t>
      </w:r>
    </w:p>
  </w:footnote>
  <w:footnote w:id="3">
    <w:p w:rsidR="004B1F20" w:rsidRPr="00B63277" w:rsidRDefault="004B1F20" w:rsidP="004B1F20">
      <w:pPr>
        <w:pStyle w:val="FootnoteText"/>
        <w:tabs>
          <w:tab w:val="left" w:pos="426"/>
        </w:tabs>
        <w:ind w:firstLine="284"/>
        <w:jc w:val="both"/>
        <w:rPr>
          <w:rFonts w:ascii="Book Antiqua" w:hAnsi="Book Antiqua" w:cstheme="majorHAnsi"/>
          <w:color w:val="000000" w:themeColor="text1"/>
          <w:sz w:val="18"/>
          <w:szCs w:val="18"/>
          <w:lang w:val="id-ID"/>
        </w:rPr>
      </w:pPr>
      <w:r w:rsidRPr="00B63277">
        <w:rPr>
          <w:rStyle w:val="FootnoteReference"/>
          <w:rFonts w:ascii="Book Antiqua" w:hAnsi="Book Antiqua" w:cstheme="majorHAnsi"/>
          <w:color w:val="000000" w:themeColor="text1"/>
          <w:sz w:val="18"/>
          <w:szCs w:val="18"/>
        </w:rPr>
        <w:footnoteRef/>
      </w:r>
      <w:r w:rsidRPr="00B63277">
        <w:rPr>
          <w:rFonts w:ascii="Book Antiqua" w:hAnsi="Book Antiqua" w:cstheme="majorHAnsi"/>
          <w:color w:val="000000" w:themeColor="text1"/>
          <w:sz w:val="18"/>
          <w:szCs w:val="18"/>
        </w:rPr>
        <w:t xml:space="preserve"> </w:t>
      </w:r>
      <w:r w:rsidRPr="00B63277">
        <w:rPr>
          <w:rFonts w:ascii="Book Antiqua" w:hAnsi="Book Antiqua" w:cstheme="majorHAnsi"/>
          <w:color w:val="000000" w:themeColor="text1"/>
          <w:sz w:val="18"/>
          <w:szCs w:val="18"/>
        </w:rPr>
        <w:tab/>
        <w:t>Finnish Administrative Supreme Court 12/2014, “</w:t>
      </w:r>
      <w:r w:rsidRPr="00B63277">
        <w:rPr>
          <w:rFonts w:ascii="Book Antiqua" w:hAnsi="Book Antiqua" w:cstheme="majorHAnsi"/>
          <w:i/>
          <w:color w:val="000000" w:themeColor="text1"/>
          <w:sz w:val="18"/>
          <w:szCs w:val="18"/>
        </w:rPr>
        <w:t>Appeal</w:t>
      </w:r>
      <w:r w:rsidRPr="00B63277">
        <w:rPr>
          <w:rFonts w:ascii="Book Antiqua" w:hAnsi="Book Antiqua" w:cstheme="majorHAnsi"/>
          <w:color w:val="000000" w:themeColor="text1"/>
          <w:sz w:val="18"/>
          <w:szCs w:val="18"/>
        </w:rPr>
        <w:t xml:space="preserve"> </w:t>
      </w:r>
      <w:r w:rsidRPr="00B63277">
        <w:rPr>
          <w:rFonts w:ascii="Book Antiqua" w:hAnsi="Book Antiqua" w:cstheme="majorHAnsi"/>
          <w:i/>
          <w:color w:val="000000" w:themeColor="text1"/>
          <w:sz w:val="18"/>
          <w:szCs w:val="18"/>
        </w:rPr>
        <w:t>statistics”</w:t>
      </w:r>
      <w:r>
        <w:rPr>
          <w:rFonts w:ascii="Book Antiqua" w:hAnsi="Book Antiqua" w:cstheme="majorHAnsi"/>
          <w:color w:val="000000" w:themeColor="text1"/>
          <w:sz w:val="18"/>
          <w:szCs w:val="18"/>
        </w:rPr>
        <w:t xml:space="preserve">, </w:t>
      </w:r>
      <w:r>
        <w:rPr>
          <w:color w:val="000000" w:themeColor="text1"/>
        </w:rPr>
        <w:t xml:space="preserve">accessed </w:t>
      </w:r>
      <w:r w:rsidRPr="00B63277">
        <w:rPr>
          <w:rFonts w:ascii="Book Antiqua" w:hAnsi="Book Antiqua" w:cstheme="majorHAnsi"/>
          <w:color w:val="000000" w:themeColor="text1"/>
          <w:sz w:val="18"/>
          <w:szCs w:val="18"/>
        </w:rPr>
        <w:t xml:space="preserve">January 13, 2016, </w:t>
      </w:r>
      <w:hyperlink r:id="rId1" w:history="1">
        <w:r w:rsidRPr="00B63277">
          <w:rPr>
            <w:rStyle w:val="Hyperlink"/>
            <w:rFonts w:ascii="Book Antiqua" w:hAnsi="Book Antiqua" w:cstheme="majorHAnsi"/>
            <w:i/>
            <w:color w:val="000000" w:themeColor="text1"/>
            <w:sz w:val="18"/>
            <w:szCs w:val="18"/>
          </w:rPr>
          <w:t>http://www.kho.fi/material/attachments/kho/aineistoa/tilastoja/d1DGRBo1H/KHO.fi.pdf</w:t>
        </w:r>
      </w:hyperlink>
      <w:r w:rsidRPr="00B63277">
        <w:rPr>
          <w:rFonts w:ascii="Book Antiqua" w:hAnsi="Book Antiqua" w:cstheme="majorHAnsi"/>
          <w:color w:val="000000" w:themeColor="text1"/>
          <w:sz w:val="18"/>
          <w:szCs w:val="18"/>
        </w:rPr>
        <w:t>.</w:t>
      </w:r>
    </w:p>
  </w:footnote>
  <w:footnote w:id="4">
    <w:p w:rsidR="004B1F20" w:rsidRDefault="004B1F20" w:rsidP="004B1F20">
      <w:pPr>
        <w:tabs>
          <w:tab w:val="left" w:pos="426"/>
        </w:tabs>
        <w:ind w:firstLine="284"/>
        <w:jc w:val="both"/>
        <w:rPr>
          <w:rFonts w:asciiTheme="majorHAnsi" w:hAnsiTheme="majorHAnsi" w:cstheme="majorHAnsi"/>
          <w:sz w:val="18"/>
          <w:szCs w:val="18"/>
          <w:lang w:eastAsia="fi-FI"/>
        </w:rPr>
      </w:pPr>
      <w:r w:rsidRPr="00B63277">
        <w:rPr>
          <w:rStyle w:val="FootnoteReference"/>
          <w:rFonts w:ascii="Book Antiqua" w:hAnsi="Book Antiqua" w:cstheme="majorHAnsi"/>
          <w:color w:val="000000" w:themeColor="text1"/>
          <w:sz w:val="18"/>
          <w:szCs w:val="18"/>
        </w:rPr>
        <w:footnoteRef/>
      </w:r>
      <w:r w:rsidRPr="00B63277">
        <w:rPr>
          <w:rFonts w:ascii="Book Antiqua" w:hAnsi="Book Antiqua" w:cstheme="majorHAnsi"/>
          <w:color w:val="000000" w:themeColor="text1"/>
          <w:sz w:val="18"/>
          <w:szCs w:val="18"/>
        </w:rPr>
        <w:t xml:space="preserve"> </w:t>
      </w:r>
      <w:r w:rsidRPr="00B63277">
        <w:rPr>
          <w:rFonts w:ascii="Book Antiqua" w:hAnsi="Book Antiqua" w:cstheme="majorHAnsi"/>
          <w:color w:val="000000" w:themeColor="text1"/>
          <w:sz w:val="18"/>
          <w:szCs w:val="18"/>
        </w:rPr>
        <w:tab/>
      </w:r>
      <w:proofErr w:type="spellStart"/>
      <w:r w:rsidRPr="00B63277">
        <w:rPr>
          <w:rFonts w:ascii="Book Antiqua" w:hAnsi="Book Antiqua" w:cstheme="majorHAnsi"/>
          <w:color w:val="000000" w:themeColor="text1"/>
          <w:sz w:val="18"/>
          <w:szCs w:val="18"/>
        </w:rPr>
        <w:t>Vinod</w:t>
      </w:r>
      <w:proofErr w:type="spellEnd"/>
      <w:r w:rsidRPr="00B63277">
        <w:rPr>
          <w:rFonts w:ascii="Book Antiqua" w:hAnsi="Book Antiqua" w:cstheme="majorHAnsi"/>
          <w:color w:val="000000" w:themeColor="text1"/>
          <w:sz w:val="18"/>
          <w:szCs w:val="18"/>
        </w:rPr>
        <w:t xml:space="preserve"> </w:t>
      </w:r>
      <w:proofErr w:type="spellStart"/>
      <w:r w:rsidRPr="00B63277">
        <w:rPr>
          <w:rFonts w:ascii="Book Antiqua" w:hAnsi="Book Antiqua" w:cstheme="majorHAnsi"/>
          <w:color w:val="000000" w:themeColor="text1"/>
          <w:sz w:val="18"/>
          <w:szCs w:val="18"/>
        </w:rPr>
        <w:t>Dhall</w:t>
      </w:r>
      <w:proofErr w:type="spellEnd"/>
      <w:r w:rsidRPr="00B63277">
        <w:rPr>
          <w:rFonts w:ascii="Book Antiqua" w:hAnsi="Book Antiqua" w:cstheme="majorHAnsi"/>
          <w:color w:val="000000" w:themeColor="text1"/>
          <w:sz w:val="18"/>
          <w:szCs w:val="18"/>
        </w:rPr>
        <w:t xml:space="preserve">, ed. </w:t>
      </w:r>
      <w:r w:rsidRPr="00B63277">
        <w:rPr>
          <w:rFonts w:ascii="Book Antiqua" w:hAnsi="Book Antiqua" w:cstheme="majorHAnsi"/>
          <w:i/>
          <w:iCs/>
          <w:color w:val="000000" w:themeColor="text1"/>
          <w:sz w:val="18"/>
          <w:szCs w:val="18"/>
        </w:rPr>
        <w:t>Competition law today: Concepts, issues, and the law in practice</w:t>
      </w:r>
      <w:r w:rsidRPr="00B63277">
        <w:rPr>
          <w:rFonts w:ascii="Book Antiqua" w:hAnsi="Book Antiqua" w:cstheme="majorHAnsi"/>
          <w:color w:val="000000" w:themeColor="text1"/>
          <w:sz w:val="18"/>
          <w:szCs w:val="18"/>
        </w:rPr>
        <w:t xml:space="preserve">. (Oxford: Oxford University Press, 2007), </w:t>
      </w:r>
      <w:r w:rsidRPr="00B63277">
        <w:rPr>
          <w:rFonts w:ascii="Book Antiqua" w:hAnsi="Book Antiqua" w:cstheme="majorHAnsi"/>
          <w:color w:val="000000" w:themeColor="text1"/>
          <w:sz w:val="18"/>
          <w:szCs w:val="18"/>
          <w:lang w:val="id-ID" w:eastAsia="fi-FI"/>
        </w:rPr>
        <w:t>83</w:t>
      </w:r>
      <w:r w:rsidRPr="00B63277">
        <w:rPr>
          <w:rFonts w:ascii="Book Antiqua" w:hAnsi="Book Antiqua" w:cstheme="majorHAnsi"/>
          <w:color w:val="000000" w:themeColor="text1"/>
          <w:sz w:val="18"/>
          <w:szCs w:val="18"/>
          <w:lang w:eastAsia="fi-F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6F" w:rsidRDefault="00B4626A" w:rsidP="000D479C">
    <w:pPr>
      <w:pStyle w:val="Header"/>
      <w:jc w:val="right"/>
      <w:rPr>
        <w:rFonts w:ascii="Book Antiqua" w:hAnsi="Book Antiqua"/>
        <w:b/>
        <w:color w:val="2F5496" w:themeColor="accent1" w:themeShade="BF"/>
        <w:sz w:val="28"/>
      </w:rPr>
    </w:pPr>
    <w:bookmarkStart w:id="3" w:name="_Hlk490921290"/>
    <w:bookmarkStart w:id="4" w:name="_Hlk490921291"/>
    <w:bookmarkStart w:id="5" w:name="_Hlk490921292"/>
    <w:r w:rsidRPr="00384A23">
      <w:rPr>
        <w:rFonts w:ascii="Century Gothic" w:hAnsi="Century Gothic" w:cs="Devanagari MT"/>
        <w:b/>
        <w:noProof/>
        <w:sz w:val="40"/>
        <w:szCs w:val="60"/>
        <w:lang w:bidi="ar-SA"/>
      </w:rPr>
      <mc:AlternateContent>
        <mc:Choice Requires="wps">
          <w:drawing>
            <wp:anchor distT="0" distB="0" distL="114300" distR="114300" simplePos="0" relativeHeight="251665408" behindDoc="1" locked="0" layoutInCell="1" allowOverlap="1" wp14:anchorId="2DB4ACE2" wp14:editId="07592496">
              <wp:simplePos x="0" y="0"/>
              <wp:positionH relativeFrom="column">
                <wp:posOffset>-1396365</wp:posOffset>
              </wp:positionH>
              <wp:positionV relativeFrom="paragraph">
                <wp:posOffset>152400</wp:posOffset>
              </wp:positionV>
              <wp:extent cx="8267700" cy="2476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700" cy="2476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95pt;margin-top:12pt;width:651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" fillcolor="#d8d8d8 [2732]" stroked="f">
              <v:path arrowok="t"/>
            </v:rect>
          </w:pict>
        </mc:Fallback>
      </mc:AlternateContent>
    </w:r>
    <w:r w:rsidR="0041716F" w:rsidRPr="0041716F">
      <w:rPr>
        <w:rFonts w:ascii="Book Antiqua" w:hAnsi="Book Antiqua"/>
        <w:b/>
        <w:color w:val="2F5496" w:themeColor="accent1" w:themeShade="BF"/>
        <w:sz w:val="28"/>
      </w:rPr>
      <w:t xml:space="preserve"> </w:t>
    </w:r>
  </w:p>
  <w:p w:rsidR="00EF357F" w:rsidRPr="000D479C" w:rsidRDefault="0041716F" w:rsidP="000D479C">
    <w:pPr>
      <w:pStyle w:val="Header"/>
      <w:jc w:val="right"/>
      <w:rPr>
        <w:rFonts w:ascii="Century Gothic" w:hAnsi="Century Gothic" w:cs="Devanagari MT"/>
        <w:color w:val="B00000"/>
        <w:sz w:val="76"/>
      </w:rPr>
    </w:pPr>
    <w:r w:rsidRPr="009E3962">
      <w:rPr>
        <w:rFonts w:ascii="Book Antiqua" w:hAnsi="Book Antiqua"/>
        <w:b/>
        <w:color w:val="2F5496" w:themeColor="accent1" w:themeShade="BF"/>
        <w:sz w:val="28"/>
      </w:rPr>
      <w:t xml:space="preserve">CENDEKIA: </w:t>
    </w:r>
    <w:proofErr w:type="spellStart"/>
    <w:r w:rsidRPr="009E3962">
      <w:rPr>
        <w:rFonts w:ascii="Book Antiqua" w:hAnsi="Book Antiqua"/>
        <w:b/>
        <w:color w:val="2F5496" w:themeColor="accent1" w:themeShade="BF"/>
        <w:sz w:val="28"/>
      </w:rPr>
      <w:t>Jurnal</w:t>
    </w:r>
    <w:proofErr w:type="spellEnd"/>
    <w:r w:rsidRPr="009E3962">
      <w:rPr>
        <w:rFonts w:ascii="Book Antiqua" w:hAnsi="Book Antiqua"/>
        <w:b/>
        <w:color w:val="2F5496" w:themeColor="accent1" w:themeShade="BF"/>
        <w:sz w:val="28"/>
      </w:rPr>
      <w:t xml:space="preserve"> </w:t>
    </w:r>
    <w:proofErr w:type="spellStart"/>
    <w:r w:rsidRPr="009E3962">
      <w:rPr>
        <w:rFonts w:ascii="Book Antiqua" w:hAnsi="Book Antiqua"/>
        <w:b/>
        <w:color w:val="2F5496" w:themeColor="accent1" w:themeShade="BF"/>
        <w:sz w:val="28"/>
      </w:rPr>
      <w:t>Hukum</w:t>
    </w:r>
    <w:proofErr w:type="spellEnd"/>
    <w:r w:rsidRPr="009E3962">
      <w:rPr>
        <w:rFonts w:ascii="Book Antiqua" w:hAnsi="Book Antiqua"/>
        <w:b/>
        <w:color w:val="2F5496" w:themeColor="accent1" w:themeShade="BF"/>
        <w:sz w:val="28"/>
      </w:rPr>
      <w:t xml:space="preserve">, </w:t>
    </w:r>
    <w:proofErr w:type="spellStart"/>
    <w:r w:rsidRPr="009E3962">
      <w:rPr>
        <w:rFonts w:ascii="Book Antiqua" w:hAnsi="Book Antiqua"/>
        <w:b/>
        <w:color w:val="2F5496" w:themeColor="accent1" w:themeShade="BF"/>
        <w:sz w:val="28"/>
      </w:rPr>
      <w:t>Sosial</w:t>
    </w:r>
    <w:proofErr w:type="spellEnd"/>
    <w:r w:rsidRPr="009E3962">
      <w:rPr>
        <w:rFonts w:ascii="Book Antiqua" w:hAnsi="Book Antiqua"/>
        <w:b/>
        <w:color w:val="2F5496" w:themeColor="accent1" w:themeShade="BF"/>
        <w:sz w:val="28"/>
      </w:rPr>
      <w:t xml:space="preserve"> &amp; </w:t>
    </w:r>
    <w:proofErr w:type="spellStart"/>
    <w:r w:rsidRPr="009E3962">
      <w:rPr>
        <w:rFonts w:ascii="Book Antiqua" w:hAnsi="Book Antiqua"/>
        <w:b/>
        <w:color w:val="2F5496" w:themeColor="accent1" w:themeShade="BF"/>
        <w:sz w:val="28"/>
      </w:rPr>
      <w:t>Humaniora</w:t>
    </w:r>
    <w:proofErr w:type="spellEnd"/>
    <w:r w:rsidR="00EF357F" w:rsidRPr="000D479C">
      <w:rPr>
        <w:rFonts w:ascii="Century Gothic" w:hAnsi="Century Gothic" w:cs="Devanagari MT"/>
        <w:sz w:val="48"/>
        <w:szCs w:val="60"/>
      </w:rPr>
      <w:t xml:space="preserve"> </w:t>
    </w:r>
  </w:p>
  <w:p w:rsidR="00D571BD" w:rsidRPr="00EB46BA" w:rsidRDefault="00D571BD" w:rsidP="00AF20D0">
    <w:pPr>
      <w:pStyle w:val="Header"/>
      <w:tabs>
        <w:tab w:val="clear" w:pos="9360"/>
      </w:tabs>
      <w:jc w:val="right"/>
      <w:rPr>
        <w:rFonts w:ascii="Book Antiqua" w:hAnsi="Book Antiqua" w:cstheme="majorHAnsi"/>
        <w:color w:val="000000" w:themeColor="text1"/>
        <w:sz w:val="20"/>
        <w:szCs w:val="20"/>
      </w:rPr>
    </w:pPr>
    <w:r w:rsidRPr="00EB46BA">
      <w:rPr>
        <w:rFonts w:ascii="Book Antiqua" w:hAnsi="Book Antiqua" w:cstheme="majorHAnsi"/>
        <w:color w:val="000000" w:themeColor="text1"/>
        <w:sz w:val="20"/>
        <w:szCs w:val="20"/>
      </w:rPr>
      <w:t>Volume … Issue …, XXXX</w:t>
    </w:r>
  </w:p>
  <w:p w:rsidR="00D571BD" w:rsidRPr="00D571BD" w:rsidRDefault="001E2FF0" w:rsidP="00AF20D0">
    <w:pPr>
      <w:pStyle w:val="Header"/>
      <w:tabs>
        <w:tab w:val="clear" w:pos="9360"/>
      </w:tabs>
      <w:jc w:val="right"/>
      <w:rPr>
        <w:rFonts w:asciiTheme="majorHAnsi" w:hAnsiTheme="majorHAnsi" w:cstheme="majorHAnsi"/>
        <w:color w:val="000000" w:themeColor="text1"/>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350.55pt;margin-top:11.35pt;width:14.25pt;height:14.25pt;z-index:251672576;visibility:visible;mso-wrap-style:square;mso-position-horizontal-relative:text;mso-position-vertical-relative:text;mso-width-relative:page;mso-height-relative:page">
          <v:imagedata r:id="rId1" o:title="1200px-DOI_logo"/>
        </v:shape>
      </w:pict>
    </w:r>
    <w:r w:rsidR="00D571BD" w:rsidRPr="00EB46BA">
      <w:rPr>
        <w:rFonts w:ascii="Book Antiqua" w:hAnsi="Book Antiqua" w:cstheme="majorHAnsi"/>
        <w:color w:val="000000" w:themeColor="text1"/>
        <w:sz w:val="20"/>
        <w:szCs w:val="20"/>
      </w:rPr>
      <w:t xml:space="preserve">P-ISSN: </w:t>
    </w:r>
    <w:r w:rsidR="00EB46BA" w:rsidRPr="00EB46BA">
      <w:rPr>
        <w:rFonts w:ascii="Book Antiqua" w:hAnsi="Book Antiqua" w:cstheme="majorHAnsi"/>
        <w:color w:val="000000" w:themeColor="text1"/>
        <w:sz w:val="20"/>
        <w:szCs w:val="20"/>
      </w:rPr>
      <w:t>1693-0061</w:t>
    </w:r>
    <w:r w:rsidR="00D571BD" w:rsidRPr="00EB46BA">
      <w:rPr>
        <w:rFonts w:ascii="Book Antiqua" w:hAnsi="Book Antiqua" w:cstheme="majorHAnsi"/>
        <w:color w:val="000000" w:themeColor="text1"/>
        <w:sz w:val="20"/>
        <w:szCs w:val="20"/>
      </w:rPr>
      <w:t xml:space="preserve">, E-ISSN: </w:t>
    </w:r>
    <w:r w:rsidR="00EB46BA" w:rsidRPr="00EB46BA">
      <w:rPr>
        <w:rFonts w:ascii="Book Antiqua" w:hAnsi="Book Antiqua" w:cstheme="majorHAnsi"/>
        <w:color w:val="000000" w:themeColor="text1"/>
        <w:sz w:val="20"/>
        <w:szCs w:val="20"/>
      </w:rPr>
      <w:t>2614-2961</w:t>
    </w:r>
  </w:p>
  <w:p w:rsidR="00B4626A" w:rsidRDefault="00B4626A" w:rsidP="00AF20D0">
    <w:pPr>
      <w:spacing w:after="20"/>
      <w:jc w:val="right"/>
      <w:rPr>
        <w:rStyle w:val="Hyperlink"/>
        <w:rFonts w:ascii="Book Antiqua" w:hAnsi="Book Antiqua"/>
        <w:color w:val="2F5496" w:themeColor="accent1" w:themeShade="BF"/>
        <w:sz w:val="18"/>
        <w:u w:val="none"/>
      </w:rPr>
    </w:pPr>
    <w:r w:rsidRPr="00EB46BA">
      <w:rPr>
        <w:rFonts w:ascii="Book Antiqua" w:hAnsi="Book Antiqua" w:cstheme="majorHAnsi"/>
        <w:color w:val="2F5496" w:themeColor="accent1" w:themeShade="BF"/>
        <w:sz w:val="18"/>
        <w:szCs w:val="12"/>
      </w:rPr>
      <w:t xml:space="preserve">: </w:t>
    </w:r>
    <w:hyperlink r:id="rId2" w:history="1">
      <w:r w:rsidRPr="00EB46BA">
        <w:rPr>
          <w:rStyle w:val="Hyperlink"/>
          <w:rFonts w:ascii="Book Antiqua" w:hAnsi="Book Antiqua" w:cstheme="majorHAnsi"/>
          <w:color w:val="2F5496" w:themeColor="accent1" w:themeShade="BF"/>
          <w:sz w:val="18"/>
          <w:szCs w:val="12"/>
          <w:u w:val="none"/>
        </w:rPr>
        <w:t>10.47268/</w:t>
      </w:r>
      <w:proofErr w:type="spellStart"/>
      <w:r w:rsidR="0041716F">
        <w:rPr>
          <w:rStyle w:val="Hyperlink"/>
          <w:rFonts w:ascii="Book Antiqua" w:hAnsi="Book Antiqua" w:cstheme="majorHAnsi"/>
          <w:color w:val="2F5496" w:themeColor="accent1" w:themeShade="BF"/>
          <w:sz w:val="18"/>
          <w:szCs w:val="12"/>
          <w:u w:val="none"/>
        </w:rPr>
        <w:t>cendekia</w:t>
      </w:r>
      <w:r w:rsidRPr="00EB46BA">
        <w:rPr>
          <w:rStyle w:val="Hyperlink"/>
          <w:rFonts w:ascii="Book Antiqua" w:hAnsi="Book Antiqua" w:cstheme="majorHAnsi"/>
          <w:color w:val="2F5496" w:themeColor="accent1" w:themeShade="BF"/>
          <w:sz w:val="18"/>
          <w:szCs w:val="12"/>
          <w:u w:val="none"/>
        </w:rPr>
        <w:t>.</w:t>
      </w:r>
    </w:hyperlink>
    <w:r w:rsidRPr="00EB46BA">
      <w:rPr>
        <w:rStyle w:val="Hyperlink"/>
        <w:rFonts w:ascii="Book Antiqua" w:hAnsi="Book Antiqua" w:cstheme="majorHAnsi"/>
        <w:color w:val="2F5496" w:themeColor="accent1" w:themeShade="BF"/>
        <w:sz w:val="18"/>
        <w:szCs w:val="12"/>
        <w:u w:val="none"/>
      </w:rPr>
      <w:t>vXXXX.</w:t>
    </w:r>
    <w:r>
      <w:rPr>
        <w:rStyle w:val="Hyperlink"/>
        <w:rFonts w:ascii="Book Antiqua" w:hAnsi="Book Antiqua" w:cstheme="majorHAnsi"/>
        <w:color w:val="2F5496" w:themeColor="accent1" w:themeShade="BF"/>
        <w:sz w:val="18"/>
        <w:szCs w:val="12"/>
        <w:u w:val="none"/>
      </w:rPr>
      <w:t>XXXX</w:t>
    </w:r>
    <w:proofErr w:type="spellEnd"/>
    <w:r w:rsidRPr="00EB46BA">
      <w:rPr>
        <w:rFonts w:ascii="Book Antiqua" w:hAnsi="Book Antiqua" w:cstheme="majorHAnsi"/>
        <w:color w:val="2F5496" w:themeColor="accent1" w:themeShade="BF"/>
        <w:sz w:val="18"/>
        <w:szCs w:val="12"/>
      </w:rPr>
      <w:t xml:space="preserve"> </w:t>
    </w:r>
  </w:p>
  <w:bookmarkEnd w:id="3"/>
  <w:bookmarkEnd w:id="4"/>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5pt;height:14.25pt;visibility:visible;mso-wrap-style:square" o:bullet="t">
        <v:imagedata r:id="rId1" o:title="1200px-DOI_logo"/>
      </v:shape>
    </w:pict>
  </w:numPicBullet>
  <w:abstractNum w:abstractNumId="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nsid w:val="012920D2"/>
    <w:multiLevelType w:val="hybridMultilevel"/>
    <w:tmpl w:val="2CDEC096"/>
    <w:lvl w:ilvl="0" w:tplc="E93E8A1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nsid w:val="0909498D"/>
    <w:multiLevelType w:val="multilevel"/>
    <w:tmpl w:val="AA089706"/>
    <w:lvl w:ilvl="0">
      <w:start w:val="1"/>
      <w:numFmt w:val="decimal"/>
      <w:lvlText w:val="%1."/>
      <w:lvlJc w:val="left"/>
      <w:pPr>
        <w:ind w:left="720" w:hanging="360"/>
      </w:pPr>
      <w:rPr>
        <w:color w:val="2F5496" w:themeColor="accent1" w:themeShade="BF"/>
        <w:sz w:val="24"/>
      </w:rPr>
    </w:lvl>
    <w:lvl w:ilvl="1">
      <w:start w:val="1"/>
      <w:numFmt w:val="decimal"/>
      <w:isLgl/>
      <w:lvlText w:val="%1.%2"/>
      <w:lvlJc w:val="left"/>
      <w:pPr>
        <w:ind w:left="720" w:hanging="360"/>
      </w:pPr>
      <w:rPr>
        <w:rFonts w:eastAsia="Batang" w:cs="Times New Roman" w:hint="default"/>
        <w:b/>
        <w:color w:val="000000" w:themeColor="text1"/>
        <w:sz w:val="24"/>
      </w:rPr>
    </w:lvl>
    <w:lvl w:ilvl="2">
      <w:start w:val="1"/>
      <w:numFmt w:val="decimal"/>
      <w:isLgl/>
      <w:lvlText w:val="%1.%2.%3"/>
      <w:lvlJc w:val="left"/>
      <w:pPr>
        <w:ind w:left="1080" w:hanging="720"/>
      </w:pPr>
      <w:rPr>
        <w:rFonts w:eastAsia="Batang" w:cs="Times New Roman" w:hint="default"/>
        <w:b/>
      </w:rPr>
    </w:lvl>
    <w:lvl w:ilvl="3">
      <w:start w:val="1"/>
      <w:numFmt w:val="decimal"/>
      <w:isLgl/>
      <w:lvlText w:val="%1.%2.%3.%4"/>
      <w:lvlJc w:val="left"/>
      <w:pPr>
        <w:ind w:left="1440" w:hanging="1080"/>
      </w:pPr>
      <w:rPr>
        <w:rFonts w:eastAsia="Batang" w:cs="Times New Roman" w:hint="default"/>
        <w:b w:val="0"/>
      </w:rPr>
    </w:lvl>
    <w:lvl w:ilvl="4">
      <w:start w:val="1"/>
      <w:numFmt w:val="decimal"/>
      <w:isLgl/>
      <w:lvlText w:val="%1.%2.%3.%4.%5"/>
      <w:lvlJc w:val="left"/>
      <w:pPr>
        <w:ind w:left="1440" w:hanging="1080"/>
      </w:pPr>
      <w:rPr>
        <w:rFonts w:eastAsia="Batang" w:cs="Times New Roman" w:hint="default"/>
        <w:b w:val="0"/>
      </w:rPr>
    </w:lvl>
    <w:lvl w:ilvl="5">
      <w:start w:val="1"/>
      <w:numFmt w:val="decimal"/>
      <w:isLgl/>
      <w:lvlText w:val="%1.%2.%3.%4.%5.%6"/>
      <w:lvlJc w:val="left"/>
      <w:pPr>
        <w:ind w:left="1800" w:hanging="1440"/>
      </w:pPr>
      <w:rPr>
        <w:rFonts w:eastAsia="Batang" w:cs="Times New Roman" w:hint="default"/>
        <w:b w:val="0"/>
      </w:rPr>
    </w:lvl>
    <w:lvl w:ilvl="6">
      <w:start w:val="1"/>
      <w:numFmt w:val="decimal"/>
      <w:isLgl/>
      <w:lvlText w:val="%1.%2.%3.%4.%5.%6.%7"/>
      <w:lvlJc w:val="left"/>
      <w:pPr>
        <w:ind w:left="1800" w:hanging="1440"/>
      </w:pPr>
      <w:rPr>
        <w:rFonts w:eastAsia="Batang" w:cs="Times New Roman" w:hint="default"/>
        <w:b w:val="0"/>
      </w:rPr>
    </w:lvl>
    <w:lvl w:ilvl="7">
      <w:start w:val="1"/>
      <w:numFmt w:val="decimal"/>
      <w:isLgl/>
      <w:lvlText w:val="%1.%2.%3.%4.%5.%6.%7.%8"/>
      <w:lvlJc w:val="left"/>
      <w:pPr>
        <w:ind w:left="2160" w:hanging="1800"/>
      </w:pPr>
      <w:rPr>
        <w:rFonts w:eastAsia="Batang" w:cs="Times New Roman" w:hint="default"/>
        <w:b w:val="0"/>
      </w:rPr>
    </w:lvl>
    <w:lvl w:ilvl="8">
      <w:start w:val="1"/>
      <w:numFmt w:val="decimal"/>
      <w:isLgl/>
      <w:lvlText w:val="%1.%2.%3.%4.%5.%6.%7.%8.%9"/>
      <w:lvlJc w:val="left"/>
      <w:pPr>
        <w:ind w:left="2160" w:hanging="1800"/>
      </w:pPr>
      <w:rPr>
        <w:rFonts w:eastAsia="Batang" w:cs="Times New Roman" w:hint="default"/>
        <w:b w:val="0"/>
      </w:rPr>
    </w:lvl>
  </w:abstractNum>
  <w:abstractNum w:abstractNumId="9">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1">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5">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C313B8"/>
    <w:multiLevelType w:val="hybridMultilevel"/>
    <w:tmpl w:val="DCCE626A"/>
    <w:lvl w:ilvl="0" w:tplc="C5CCB4E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0"/>
  </w:num>
  <w:num w:numId="5">
    <w:abstractNumId w:val="15"/>
  </w:num>
  <w:num w:numId="6">
    <w:abstractNumId w:val="0"/>
  </w:num>
  <w:num w:numId="7">
    <w:abstractNumId w:val="4"/>
  </w:num>
  <w:num w:numId="8">
    <w:abstractNumId w:val="3"/>
  </w:num>
  <w:num w:numId="9">
    <w:abstractNumId w:val="2"/>
  </w:num>
  <w:num w:numId="10">
    <w:abstractNumId w:val="1"/>
  </w:num>
  <w:num w:numId="11">
    <w:abstractNumId w:val="6"/>
  </w:num>
  <w:num w:numId="12">
    <w:abstractNumId w:val="11"/>
  </w:num>
  <w:num w:numId="13">
    <w:abstractNumId w:val="17"/>
  </w:num>
  <w:num w:numId="14">
    <w:abstractNumId w:val="16"/>
  </w:num>
  <w:num w:numId="15">
    <w:abstractNumId w:val="9"/>
  </w:num>
  <w:num w:numId="16">
    <w:abstractNumId w:val="12"/>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73"/>
    <w:rsid w:val="00003122"/>
    <w:rsid w:val="00003C43"/>
    <w:rsid w:val="00005A2E"/>
    <w:rsid w:val="0001120B"/>
    <w:rsid w:val="00014A2C"/>
    <w:rsid w:val="00023880"/>
    <w:rsid w:val="00023DA6"/>
    <w:rsid w:val="00046A90"/>
    <w:rsid w:val="00046AF5"/>
    <w:rsid w:val="00050546"/>
    <w:rsid w:val="0005128B"/>
    <w:rsid w:val="00052E06"/>
    <w:rsid w:val="000554A5"/>
    <w:rsid w:val="00063C82"/>
    <w:rsid w:val="000715EA"/>
    <w:rsid w:val="000775E8"/>
    <w:rsid w:val="000822BD"/>
    <w:rsid w:val="00087494"/>
    <w:rsid w:val="0009788A"/>
    <w:rsid w:val="000A05AE"/>
    <w:rsid w:val="000A091C"/>
    <w:rsid w:val="000A5878"/>
    <w:rsid w:val="000B09AB"/>
    <w:rsid w:val="000B14BF"/>
    <w:rsid w:val="000B1CE8"/>
    <w:rsid w:val="000B3752"/>
    <w:rsid w:val="000B5F04"/>
    <w:rsid w:val="000C5F58"/>
    <w:rsid w:val="000C62F7"/>
    <w:rsid w:val="000D29BA"/>
    <w:rsid w:val="000D41BE"/>
    <w:rsid w:val="000D479C"/>
    <w:rsid w:val="000D6448"/>
    <w:rsid w:val="000E018D"/>
    <w:rsid w:val="000E6D81"/>
    <w:rsid w:val="000F3B4F"/>
    <w:rsid w:val="000F4488"/>
    <w:rsid w:val="000F7008"/>
    <w:rsid w:val="0010788E"/>
    <w:rsid w:val="001161B0"/>
    <w:rsid w:val="00116CDD"/>
    <w:rsid w:val="00123CDB"/>
    <w:rsid w:val="001242D9"/>
    <w:rsid w:val="00124D8C"/>
    <w:rsid w:val="00136A1D"/>
    <w:rsid w:val="00141AEB"/>
    <w:rsid w:val="00141B61"/>
    <w:rsid w:val="0014772F"/>
    <w:rsid w:val="001520B9"/>
    <w:rsid w:val="001539AC"/>
    <w:rsid w:val="00167CC3"/>
    <w:rsid w:val="001720AE"/>
    <w:rsid w:val="00177044"/>
    <w:rsid w:val="00184949"/>
    <w:rsid w:val="00185CD9"/>
    <w:rsid w:val="001A42EB"/>
    <w:rsid w:val="001A55CA"/>
    <w:rsid w:val="001A6FE1"/>
    <w:rsid w:val="001B027D"/>
    <w:rsid w:val="001B4FFE"/>
    <w:rsid w:val="001B7BE7"/>
    <w:rsid w:val="001C13EC"/>
    <w:rsid w:val="001D204F"/>
    <w:rsid w:val="001E0B40"/>
    <w:rsid w:val="001E2FF0"/>
    <w:rsid w:val="001F2BA3"/>
    <w:rsid w:val="001F73E9"/>
    <w:rsid w:val="00200DA7"/>
    <w:rsid w:val="00201A60"/>
    <w:rsid w:val="00203F76"/>
    <w:rsid w:val="00204D8C"/>
    <w:rsid w:val="0020773C"/>
    <w:rsid w:val="002119FE"/>
    <w:rsid w:val="00213935"/>
    <w:rsid w:val="00215AA9"/>
    <w:rsid w:val="00222ABB"/>
    <w:rsid w:val="0022358B"/>
    <w:rsid w:val="00223602"/>
    <w:rsid w:val="0023165A"/>
    <w:rsid w:val="00244694"/>
    <w:rsid w:val="00247B6A"/>
    <w:rsid w:val="0025070C"/>
    <w:rsid w:val="00251F9C"/>
    <w:rsid w:val="00256527"/>
    <w:rsid w:val="0025739B"/>
    <w:rsid w:val="0026676C"/>
    <w:rsid w:val="00284DA6"/>
    <w:rsid w:val="002903F0"/>
    <w:rsid w:val="00292DF3"/>
    <w:rsid w:val="0029509B"/>
    <w:rsid w:val="00297E00"/>
    <w:rsid w:val="002B0C1A"/>
    <w:rsid w:val="002B6553"/>
    <w:rsid w:val="002C01AB"/>
    <w:rsid w:val="002C02F0"/>
    <w:rsid w:val="002C65DB"/>
    <w:rsid w:val="002C7884"/>
    <w:rsid w:val="002D252C"/>
    <w:rsid w:val="002E4144"/>
    <w:rsid w:val="002F15D6"/>
    <w:rsid w:val="002F2A28"/>
    <w:rsid w:val="002F4EAC"/>
    <w:rsid w:val="002F7873"/>
    <w:rsid w:val="003028A1"/>
    <w:rsid w:val="00302AAA"/>
    <w:rsid w:val="00303BA8"/>
    <w:rsid w:val="003045E4"/>
    <w:rsid w:val="00307758"/>
    <w:rsid w:val="00311B81"/>
    <w:rsid w:val="0031227B"/>
    <w:rsid w:val="00322CC7"/>
    <w:rsid w:val="00323A6E"/>
    <w:rsid w:val="0032739E"/>
    <w:rsid w:val="003317B7"/>
    <w:rsid w:val="00332D4B"/>
    <w:rsid w:val="00334F9D"/>
    <w:rsid w:val="00337CB5"/>
    <w:rsid w:val="00342C78"/>
    <w:rsid w:val="00351324"/>
    <w:rsid w:val="0035446F"/>
    <w:rsid w:val="0035562C"/>
    <w:rsid w:val="00363A61"/>
    <w:rsid w:val="0036504F"/>
    <w:rsid w:val="00374F43"/>
    <w:rsid w:val="00375FE4"/>
    <w:rsid w:val="00381694"/>
    <w:rsid w:val="00381D74"/>
    <w:rsid w:val="0038264A"/>
    <w:rsid w:val="003844F8"/>
    <w:rsid w:val="00384A23"/>
    <w:rsid w:val="00385250"/>
    <w:rsid w:val="00385623"/>
    <w:rsid w:val="00385B3D"/>
    <w:rsid w:val="00394924"/>
    <w:rsid w:val="003962B0"/>
    <w:rsid w:val="003A0113"/>
    <w:rsid w:val="003A0FB5"/>
    <w:rsid w:val="003B6B36"/>
    <w:rsid w:val="003B7F17"/>
    <w:rsid w:val="003C34DF"/>
    <w:rsid w:val="003C6CE2"/>
    <w:rsid w:val="003D3F19"/>
    <w:rsid w:val="003D70E2"/>
    <w:rsid w:val="003E1887"/>
    <w:rsid w:val="003E5D47"/>
    <w:rsid w:val="003E62C7"/>
    <w:rsid w:val="003F35CB"/>
    <w:rsid w:val="003F3EE6"/>
    <w:rsid w:val="0040054B"/>
    <w:rsid w:val="004021A6"/>
    <w:rsid w:val="00405FC2"/>
    <w:rsid w:val="00410C32"/>
    <w:rsid w:val="00411302"/>
    <w:rsid w:val="0041449D"/>
    <w:rsid w:val="00414A05"/>
    <w:rsid w:val="0041716F"/>
    <w:rsid w:val="00420F09"/>
    <w:rsid w:val="004218C6"/>
    <w:rsid w:val="00424F59"/>
    <w:rsid w:val="0042782F"/>
    <w:rsid w:val="004344BE"/>
    <w:rsid w:val="004369F4"/>
    <w:rsid w:val="00440F28"/>
    <w:rsid w:val="00446AFC"/>
    <w:rsid w:val="00450DBC"/>
    <w:rsid w:val="0045607A"/>
    <w:rsid w:val="0046034D"/>
    <w:rsid w:val="00461F3D"/>
    <w:rsid w:val="00465420"/>
    <w:rsid w:val="00465841"/>
    <w:rsid w:val="00473181"/>
    <w:rsid w:val="0047374A"/>
    <w:rsid w:val="0047619A"/>
    <w:rsid w:val="0048351B"/>
    <w:rsid w:val="00484C66"/>
    <w:rsid w:val="00487496"/>
    <w:rsid w:val="004902FB"/>
    <w:rsid w:val="004A66B4"/>
    <w:rsid w:val="004B0527"/>
    <w:rsid w:val="004B0D01"/>
    <w:rsid w:val="004B1F20"/>
    <w:rsid w:val="004C1DDB"/>
    <w:rsid w:val="004C1DE7"/>
    <w:rsid w:val="004C26B9"/>
    <w:rsid w:val="004D3400"/>
    <w:rsid w:val="004D6FAE"/>
    <w:rsid w:val="00501798"/>
    <w:rsid w:val="0050336D"/>
    <w:rsid w:val="00503FAE"/>
    <w:rsid w:val="005105AC"/>
    <w:rsid w:val="00521EA6"/>
    <w:rsid w:val="005242C5"/>
    <w:rsid w:val="00526541"/>
    <w:rsid w:val="005270E6"/>
    <w:rsid w:val="0053356F"/>
    <w:rsid w:val="005425A6"/>
    <w:rsid w:val="00544531"/>
    <w:rsid w:val="005458E3"/>
    <w:rsid w:val="00566C4D"/>
    <w:rsid w:val="00570E3D"/>
    <w:rsid w:val="005767DA"/>
    <w:rsid w:val="0058474D"/>
    <w:rsid w:val="00585EE9"/>
    <w:rsid w:val="005878E8"/>
    <w:rsid w:val="00591AE2"/>
    <w:rsid w:val="00594198"/>
    <w:rsid w:val="00597B07"/>
    <w:rsid w:val="005A08C9"/>
    <w:rsid w:val="005A6549"/>
    <w:rsid w:val="005B7C97"/>
    <w:rsid w:val="005C5C9C"/>
    <w:rsid w:val="005D205A"/>
    <w:rsid w:val="005D316F"/>
    <w:rsid w:val="005D6A36"/>
    <w:rsid w:val="005E4573"/>
    <w:rsid w:val="005E53BC"/>
    <w:rsid w:val="005F2A78"/>
    <w:rsid w:val="005F5543"/>
    <w:rsid w:val="00601209"/>
    <w:rsid w:val="0060246F"/>
    <w:rsid w:val="00606089"/>
    <w:rsid w:val="00613923"/>
    <w:rsid w:val="00613B80"/>
    <w:rsid w:val="00620ABC"/>
    <w:rsid w:val="00622843"/>
    <w:rsid w:val="00622AEE"/>
    <w:rsid w:val="00624D16"/>
    <w:rsid w:val="0063023C"/>
    <w:rsid w:val="00630AD4"/>
    <w:rsid w:val="00643BF3"/>
    <w:rsid w:val="00645A53"/>
    <w:rsid w:val="006520AB"/>
    <w:rsid w:val="00654158"/>
    <w:rsid w:val="006629B3"/>
    <w:rsid w:val="00663DC7"/>
    <w:rsid w:val="00667E24"/>
    <w:rsid w:val="00680AA0"/>
    <w:rsid w:val="00685074"/>
    <w:rsid w:val="00693A54"/>
    <w:rsid w:val="006940A8"/>
    <w:rsid w:val="00694633"/>
    <w:rsid w:val="006A5313"/>
    <w:rsid w:val="006A7CFB"/>
    <w:rsid w:val="006B11D6"/>
    <w:rsid w:val="006B7DF4"/>
    <w:rsid w:val="006C41A2"/>
    <w:rsid w:val="006C4CB2"/>
    <w:rsid w:val="006C56C8"/>
    <w:rsid w:val="006D0D57"/>
    <w:rsid w:val="006D2787"/>
    <w:rsid w:val="006E0F53"/>
    <w:rsid w:val="006E4CA1"/>
    <w:rsid w:val="006E6514"/>
    <w:rsid w:val="006E718A"/>
    <w:rsid w:val="006F24E2"/>
    <w:rsid w:val="00702E17"/>
    <w:rsid w:val="00705CA5"/>
    <w:rsid w:val="00713165"/>
    <w:rsid w:val="0071604D"/>
    <w:rsid w:val="00717018"/>
    <w:rsid w:val="00717391"/>
    <w:rsid w:val="00723814"/>
    <w:rsid w:val="00730927"/>
    <w:rsid w:val="007326F3"/>
    <w:rsid w:val="00740136"/>
    <w:rsid w:val="00752701"/>
    <w:rsid w:val="0075523B"/>
    <w:rsid w:val="00764503"/>
    <w:rsid w:val="00770909"/>
    <w:rsid w:val="007811FE"/>
    <w:rsid w:val="00783571"/>
    <w:rsid w:val="007855DD"/>
    <w:rsid w:val="007872A9"/>
    <w:rsid w:val="00787978"/>
    <w:rsid w:val="00787E5C"/>
    <w:rsid w:val="0079118D"/>
    <w:rsid w:val="007916B7"/>
    <w:rsid w:val="00792095"/>
    <w:rsid w:val="007922F9"/>
    <w:rsid w:val="00793043"/>
    <w:rsid w:val="00796396"/>
    <w:rsid w:val="007A1886"/>
    <w:rsid w:val="007A5CA5"/>
    <w:rsid w:val="007B0722"/>
    <w:rsid w:val="007B2B10"/>
    <w:rsid w:val="007B38C2"/>
    <w:rsid w:val="007B6169"/>
    <w:rsid w:val="007C216D"/>
    <w:rsid w:val="007C24AB"/>
    <w:rsid w:val="007C3937"/>
    <w:rsid w:val="007C6644"/>
    <w:rsid w:val="007C70F8"/>
    <w:rsid w:val="007D17F8"/>
    <w:rsid w:val="007D23AE"/>
    <w:rsid w:val="007D5770"/>
    <w:rsid w:val="007E163D"/>
    <w:rsid w:val="007E78AA"/>
    <w:rsid w:val="007F1550"/>
    <w:rsid w:val="007F5BFF"/>
    <w:rsid w:val="008134DE"/>
    <w:rsid w:val="00820DAF"/>
    <w:rsid w:val="008231E2"/>
    <w:rsid w:val="008315D7"/>
    <w:rsid w:val="00832D3F"/>
    <w:rsid w:val="00840805"/>
    <w:rsid w:val="0084140D"/>
    <w:rsid w:val="00846CB2"/>
    <w:rsid w:val="00853D94"/>
    <w:rsid w:val="0085433C"/>
    <w:rsid w:val="0085517E"/>
    <w:rsid w:val="0085741A"/>
    <w:rsid w:val="00862B71"/>
    <w:rsid w:val="00864789"/>
    <w:rsid w:val="00867951"/>
    <w:rsid w:val="00873B54"/>
    <w:rsid w:val="00881666"/>
    <w:rsid w:val="00884C1F"/>
    <w:rsid w:val="00886166"/>
    <w:rsid w:val="008936AE"/>
    <w:rsid w:val="00893C20"/>
    <w:rsid w:val="0089533E"/>
    <w:rsid w:val="008A0E02"/>
    <w:rsid w:val="008A35A3"/>
    <w:rsid w:val="008B5150"/>
    <w:rsid w:val="008B55B8"/>
    <w:rsid w:val="008B6079"/>
    <w:rsid w:val="008C42E8"/>
    <w:rsid w:val="008D2F11"/>
    <w:rsid w:val="008E6270"/>
    <w:rsid w:val="008E7385"/>
    <w:rsid w:val="008E7C43"/>
    <w:rsid w:val="008F1860"/>
    <w:rsid w:val="008F2DE5"/>
    <w:rsid w:val="008F6AD8"/>
    <w:rsid w:val="009001C8"/>
    <w:rsid w:val="00900C57"/>
    <w:rsid w:val="00911ABD"/>
    <w:rsid w:val="00916825"/>
    <w:rsid w:val="00923DF9"/>
    <w:rsid w:val="00925D4D"/>
    <w:rsid w:val="00927804"/>
    <w:rsid w:val="00932498"/>
    <w:rsid w:val="0093286C"/>
    <w:rsid w:val="00934130"/>
    <w:rsid w:val="00934385"/>
    <w:rsid w:val="00935655"/>
    <w:rsid w:val="00946D79"/>
    <w:rsid w:val="009538EB"/>
    <w:rsid w:val="00954C5B"/>
    <w:rsid w:val="00954CC1"/>
    <w:rsid w:val="00956651"/>
    <w:rsid w:val="009649F5"/>
    <w:rsid w:val="00965143"/>
    <w:rsid w:val="00971E13"/>
    <w:rsid w:val="00972AB1"/>
    <w:rsid w:val="00972E25"/>
    <w:rsid w:val="00983212"/>
    <w:rsid w:val="009840F8"/>
    <w:rsid w:val="009900A2"/>
    <w:rsid w:val="00991217"/>
    <w:rsid w:val="00994A9F"/>
    <w:rsid w:val="00996760"/>
    <w:rsid w:val="009A2E58"/>
    <w:rsid w:val="009B07E0"/>
    <w:rsid w:val="009B0E19"/>
    <w:rsid w:val="009B586D"/>
    <w:rsid w:val="009C00D6"/>
    <w:rsid w:val="009C756F"/>
    <w:rsid w:val="009D187D"/>
    <w:rsid w:val="009D5489"/>
    <w:rsid w:val="009E1086"/>
    <w:rsid w:val="009E6FFA"/>
    <w:rsid w:val="009F25DA"/>
    <w:rsid w:val="009F4E05"/>
    <w:rsid w:val="00A00C6D"/>
    <w:rsid w:val="00A018D9"/>
    <w:rsid w:val="00A07F33"/>
    <w:rsid w:val="00A12DDC"/>
    <w:rsid w:val="00A15029"/>
    <w:rsid w:val="00A30694"/>
    <w:rsid w:val="00A341DC"/>
    <w:rsid w:val="00A34FD4"/>
    <w:rsid w:val="00A350E6"/>
    <w:rsid w:val="00A355A1"/>
    <w:rsid w:val="00A4291B"/>
    <w:rsid w:val="00A57BBC"/>
    <w:rsid w:val="00A601F0"/>
    <w:rsid w:val="00A64982"/>
    <w:rsid w:val="00A81BFA"/>
    <w:rsid w:val="00A84BDE"/>
    <w:rsid w:val="00A85812"/>
    <w:rsid w:val="00A85FBA"/>
    <w:rsid w:val="00A93A6E"/>
    <w:rsid w:val="00A94285"/>
    <w:rsid w:val="00A947DF"/>
    <w:rsid w:val="00AA17B4"/>
    <w:rsid w:val="00AA1A42"/>
    <w:rsid w:val="00AA71C4"/>
    <w:rsid w:val="00AB395C"/>
    <w:rsid w:val="00AB3E19"/>
    <w:rsid w:val="00AB6E89"/>
    <w:rsid w:val="00AC017F"/>
    <w:rsid w:val="00AC6E2E"/>
    <w:rsid w:val="00AE0369"/>
    <w:rsid w:val="00AE0A5E"/>
    <w:rsid w:val="00AE44B2"/>
    <w:rsid w:val="00AF1307"/>
    <w:rsid w:val="00AF20D0"/>
    <w:rsid w:val="00AF2E6D"/>
    <w:rsid w:val="00AF45B3"/>
    <w:rsid w:val="00AF4C7B"/>
    <w:rsid w:val="00B00767"/>
    <w:rsid w:val="00B01B42"/>
    <w:rsid w:val="00B03490"/>
    <w:rsid w:val="00B15D99"/>
    <w:rsid w:val="00B20AE2"/>
    <w:rsid w:val="00B211FB"/>
    <w:rsid w:val="00B27A6A"/>
    <w:rsid w:val="00B310CC"/>
    <w:rsid w:val="00B31F1B"/>
    <w:rsid w:val="00B322EB"/>
    <w:rsid w:val="00B33F01"/>
    <w:rsid w:val="00B41D4F"/>
    <w:rsid w:val="00B4626A"/>
    <w:rsid w:val="00B468F5"/>
    <w:rsid w:val="00B51127"/>
    <w:rsid w:val="00B544EB"/>
    <w:rsid w:val="00B54585"/>
    <w:rsid w:val="00B55168"/>
    <w:rsid w:val="00B561E6"/>
    <w:rsid w:val="00B63600"/>
    <w:rsid w:val="00B66E85"/>
    <w:rsid w:val="00B70955"/>
    <w:rsid w:val="00B72BBC"/>
    <w:rsid w:val="00B73B77"/>
    <w:rsid w:val="00B7604B"/>
    <w:rsid w:val="00B76F87"/>
    <w:rsid w:val="00B81674"/>
    <w:rsid w:val="00B85F52"/>
    <w:rsid w:val="00B940BC"/>
    <w:rsid w:val="00B96F32"/>
    <w:rsid w:val="00BA66CC"/>
    <w:rsid w:val="00BA7FA9"/>
    <w:rsid w:val="00BC1226"/>
    <w:rsid w:val="00BC3AF0"/>
    <w:rsid w:val="00BC46E1"/>
    <w:rsid w:val="00BF366D"/>
    <w:rsid w:val="00BF4739"/>
    <w:rsid w:val="00C0529B"/>
    <w:rsid w:val="00C05EEA"/>
    <w:rsid w:val="00C0667C"/>
    <w:rsid w:val="00C1367B"/>
    <w:rsid w:val="00C223DA"/>
    <w:rsid w:val="00C30873"/>
    <w:rsid w:val="00C34485"/>
    <w:rsid w:val="00C37A21"/>
    <w:rsid w:val="00C37AC1"/>
    <w:rsid w:val="00C43AB2"/>
    <w:rsid w:val="00C50E91"/>
    <w:rsid w:val="00C6023D"/>
    <w:rsid w:val="00C626DB"/>
    <w:rsid w:val="00C63A86"/>
    <w:rsid w:val="00C71B1D"/>
    <w:rsid w:val="00C72977"/>
    <w:rsid w:val="00C76AB6"/>
    <w:rsid w:val="00C85CDA"/>
    <w:rsid w:val="00C879E7"/>
    <w:rsid w:val="00C90F41"/>
    <w:rsid w:val="00C92ADD"/>
    <w:rsid w:val="00C96BD0"/>
    <w:rsid w:val="00CA3468"/>
    <w:rsid w:val="00CA47C1"/>
    <w:rsid w:val="00CA64E6"/>
    <w:rsid w:val="00CB19BE"/>
    <w:rsid w:val="00CB3F24"/>
    <w:rsid w:val="00CC2C92"/>
    <w:rsid w:val="00CE1163"/>
    <w:rsid w:val="00CE3571"/>
    <w:rsid w:val="00CF1AB1"/>
    <w:rsid w:val="00D021FB"/>
    <w:rsid w:val="00D067DD"/>
    <w:rsid w:val="00D26AC0"/>
    <w:rsid w:val="00D34927"/>
    <w:rsid w:val="00D35BE1"/>
    <w:rsid w:val="00D35CCA"/>
    <w:rsid w:val="00D372C4"/>
    <w:rsid w:val="00D41AF6"/>
    <w:rsid w:val="00D44E17"/>
    <w:rsid w:val="00D50F76"/>
    <w:rsid w:val="00D5381E"/>
    <w:rsid w:val="00D571BD"/>
    <w:rsid w:val="00D61F27"/>
    <w:rsid w:val="00D7217F"/>
    <w:rsid w:val="00D77BBE"/>
    <w:rsid w:val="00D815C4"/>
    <w:rsid w:val="00D87DA2"/>
    <w:rsid w:val="00D950D2"/>
    <w:rsid w:val="00D96084"/>
    <w:rsid w:val="00D962C2"/>
    <w:rsid w:val="00D97188"/>
    <w:rsid w:val="00D976FC"/>
    <w:rsid w:val="00DA4B6A"/>
    <w:rsid w:val="00DB2A2F"/>
    <w:rsid w:val="00DC293C"/>
    <w:rsid w:val="00DC2EA0"/>
    <w:rsid w:val="00DC61EA"/>
    <w:rsid w:val="00DE233D"/>
    <w:rsid w:val="00DE3CDB"/>
    <w:rsid w:val="00DF0E65"/>
    <w:rsid w:val="00DF126A"/>
    <w:rsid w:val="00DF7785"/>
    <w:rsid w:val="00E05A73"/>
    <w:rsid w:val="00E067BD"/>
    <w:rsid w:val="00E07E37"/>
    <w:rsid w:val="00E17D65"/>
    <w:rsid w:val="00E2583E"/>
    <w:rsid w:val="00E34FAC"/>
    <w:rsid w:val="00E37C5D"/>
    <w:rsid w:val="00E42395"/>
    <w:rsid w:val="00E54694"/>
    <w:rsid w:val="00E54E28"/>
    <w:rsid w:val="00E55074"/>
    <w:rsid w:val="00E56FA1"/>
    <w:rsid w:val="00E71049"/>
    <w:rsid w:val="00E754EB"/>
    <w:rsid w:val="00E76685"/>
    <w:rsid w:val="00E77F00"/>
    <w:rsid w:val="00E822E0"/>
    <w:rsid w:val="00E9032F"/>
    <w:rsid w:val="00EA63B5"/>
    <w:rsid w:val="00EA684F"/>
    <w:rsid w:val="00EA7773"/>
    <w:rsid w:val="00EB0E10"/>
    <w:rsid w:val="00EB14D6"/>
    <w:rsid w:val="00EB46BA"/>
    <w:rsid w:val="00EB6864"/>
    <w:rsid w:val="00EC610A"/>
    <w:rsid w:val="00ED00F7"/>
    <w:rsid w:val="00ED3A3F"/>
    <w:rsid w:val="00ED5C56"/>
    <w:rsid w:val="00ED74BD"/>
    <w:rsid w:val="00EE0A92"/>
    <w:rsid w:val="00EE3327"/>
    <w:rsid w:val="00EF0E1A"/>
    <w:rsid w:val="00EF26FE"/>
    <w:rsid w:val="00EF297A"/>
    <w:rsid w:val="00EF357F"/>
    <w:rsid w:val="00EF6CAC"/>
    <w:rsid w:val="00F005E2"/>
    <w:rsid w:val="00F02D26"/>
    <w:rsid w:val="00F03107"/>
    <w:rsid w:val="00F049D3"/>
    <w:rsid w:val="00F061E1"/>
    <w:rsid w:val="00F14211"/>
    <w:rsid w:val="00F14EDE"/>
    <w:rsid w:val="00F25CC6"/>
    <w:rsid w:val="00F34468"/>
    <w:rsid w:val="00F35C49"/>
    <w:rsid w:val="00F47F06"/>
    <w:rsid w:val="00F505F5"/>
    <w:rsid w:val="00F5480D"/>
    <w:rsid w:val="00F553F0"/>
    <w:rsid w:val="00F5692C"/>
    <w:rsid w:val="00F70D71"/>
    <w:rsid w:val="00F7535E"/>
    <w:rsid w:val="00F774C4"/>
    <w:rsid w:val="00F808B8"/>
    <w:rsid w:val="00F84226"/>
    <w:rsid w:val="00FA0B62"/>
    <w:rsid w:val="00FA1981"/>
    <w:rsid w:val="00FA77AA"/>
    <w:rsid w:val="00FB3E87"/>
    <w:rsid w:val="00FC3C56"/>
    <w:rsid w:val="00FC68CF"/>
    <w:rsid w:val="00FC7368"/>
    <w:rsid w:val="00FC7AE1"/>
    <w:rsid w:val="00FD0140"/>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4D"/>
    <w:pPr>
      <w:spacing w:after="200" w:line="276" w:lineRule="auto"/>
    </w:pPr>
    <w:rPr>
      <w:sz w:val="22"/>
      <w:szCs w:val="28"/>
      <w:lang w:val="en-US"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val="en-US"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val="en-US"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qFormat/>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link w:val="FootnoteText"/>
    <w:uiPriority w:val="99"/>
    <w:qFormat/>
    <w:rsid w:val="00934130"/>
    <w:rPr>
      <w:rFonts w:ascii="Times New Roman" w:eastAsia="SimSun" w:hAnsi="Times New Roman" w:cs="Times New Roman"/>
      <w:sz w:val="20"/>
      <w:szCs w:val="20"/>
      <w:lang w:eastAsia="zh-CN" w:bidi="ar-SA"/>
    </w:rPr>
  </w:style>
  <w:style w:type="character" w:styleId="FootnoteReference">
    <w:name w:val="footnote reference"/>
    <w:uiPriority w:val="99"/>
    <w:qFormat/>
    <w:rsid w:val="00934130"/>
    <w:rPr>
      <w:vertAlign w:val="superscript"/>
    </w:rPr>
  </w:style>
  <w:style w:type="paragraph" w:styleId="ListParagraph">
    <w:name w:val="List Paragraph"/>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lang w:val="en-US"/>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val="en-US"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val="en-US"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en-US"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val="en-US"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lang w:val="en-US"/>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IntenseQuote">
    <w:name w:val="Intense Quote"/>
    <w:basedOn w:val="Normal"/>
    <w:next w:val="Normal"/>
    <w:link w:val="IntenseQuoteChar"/>
    <w:uiPriority w:val="30"/>
    <w:qFormat/>
    <w:rsid w:val="00AC6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E2E"/>
    <w:rPr>
      <w:i/>
      <w:iCs/>
      <w:color w:val="4472C4" w:themeColor="accent1"/>
      <w:sz w:val="22"/>
      <w:szCs w:val="28"/>
      <w:lang w:val="en-US" w:bidi="bn-IN"/>
    </w:rPr>
  </w:style>
  <w:style w:type="paragraph" w:styleId="NormalWeb">
    <w:name w:val="Normal (Web)"/>
    <w:basedOn w:val="Normal"/>
    <w:uiPriority w:val="99"/>
    <w:semiHidden/>
    <w:unhideWhenUsed/>
    <w:rsid w:val="00124D8C"/>
    <w:pPr>
      <w:spacing w:before="100" w:beforeAutospacing="1" w:after="100" w:afterAutospacing="1" w:line="240" w:lineRule="auto"/>
    </w:pPr>
    <w:rPr>
      <w:rFonts w:ascii="Times New Roman" w:eastAsia="Times New Roman" w:hAnsi="Times New Roman"/>
      <w:sz w:val="24"/>
      <w:szCs w:val="24"/>
      <w:lang w:val="en-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4D"/>
    <w:pPr>
      <w:spacing w:after="200" w:line="276" w:lineRule="auto"/>
    </w:pPr>
    <w:rPr>
      <w:sz w:val="22"/>
      <w:szCs w:val="28"/>
      <w:lang w:val="en-US"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val="en-US"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val="en-US"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qFormat/>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link w:val="FootnoteText"/>
    <w:uiPriority w:val="99"/>
    <w:qFormat/>
    <w:rsid w:val="00934130"/>
    <w:rPr>
      <w:rFonts w:ascii="Times New Roman" w:eastAsia="SimSun" w:hAnsi="Times New Roman" w:cs="Times New Roman"/>
      <w:sz w:val="20"/>
      <w:szCs w:val="20"/>
      <w:lang w:eastAsia="zh-CN" w:bidi="ar-SA"/>
    </w:rPr>
  </w:style>
  <w:style w:type="character" w:styleId="FootnoteReference">
    <w:name w:val="footnote reference"/>
    <w:uiPriority w:val="99"/>
    <w:qFormat/>
    <w:rsid w:val="00934130"/>
    <w:rPr>
      <w:vertAlign w:val="superscript"/>
    </w:rPr>
  </w:style>
  <w:style w:type="paragraph" w:styleId="ListParagraph">
    <w:name w:val="List Paragraph"/>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lang w:val="en-US"/>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val="en-US"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val="en-US"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en-US"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val="en-US"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lang w:val="en-US"/>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IntenseQuote">
    <w:name w:val="Intense Quote"/>
    <w:basedOn w:val="Normal"/>
    <w:next w:val="Normal"/>
    <w:link w:val="IntenseQuoteChar"/>
    <w:uiPriority w:val="30"/>
    <w:qFormat/>
    <w:rsid w:val="00AC6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E2E"/>
    <w:rPr>
      <w:i/>
      <w:iCs/>
      <w:color w:val="4472C4" w:themeColor="accent1"/>
      <w:sz w:val="22"/>
      <w:szCs w:val="28"/>
      <w:lang w:val="en-US" w:bidi="bn-IN"/>
    </w:rPr>
  </w:style>
  <w:style w:type="paragraph" w:styleId="NormalWeb">
    <w:name w:val="Normal (Web)"/>
    <w:basedOn w:val="Normal"/>
    <w:uiPriority w:val="99"/>
    <w:semiHidden/>
    <w:unhideWhenUsed/>
    <w:rsid w:val="00124D8C"/>
    <w:pPr>
      <w:spacing w:before="100" w:beforeAutospacing="1" w:after="100" w:afterAutospacing="1" w:line="240" w:lineRule="auto"/>
    </w:pPr>
    <w:rPr>
      <w:rFonts w:ascii="Times New Roman" w:eastAsia="Times New Roman" w:hAnsi="Times New Roman"/>
      <w:sz w:val="24"/>
      <w:szCs w:val="24"/>
      <w:lang w:val="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1186">
      <w:bodyDiv w:val="1"/>
      <w:marLeft w:val="0"/>
      <w:marRight w:val="0"/>
      <w:marTop w:val="0"/>
      <w:marBottom w:val="0"/>
      <w:divBdr>
        <w:top w:val="none" w:sz="0" w:space="0" w:color="auto"/>
        <w:left w:val="none" w:sz="0" w:space="0" w:color="auto"/>
        <w:bottom w:val="none" w:sz="0" w:space="0" w:color="auto"/>
        <w:right w:val="none" w:sz="0" w:space="0" w:color="auto"/>
      </w:divBdr>
      <w:divsChild>
        <w:div w:id="1292830714">
          <w:marLeft w:val="0"/>
          <w:marRight w:val="0"/>
          <w:marTop w:val="0"/>
          <w:marBottom w:val="0"/>
          <w:divBdr>
            <w:top w:val="none" w:sz="0" w:space="0" w:color="auto"/>
            <w:left w:val="none" w:sz="0" w:space="0" w:color="auto"/>
            <w:bottom w:val="none" w:sz="0" w:space="0" w:color="auto"/>
            <w:right w:val="none" w:sz="0" w:space="0" w:color="auto"/>
          </w:divBdr>
          <w:divsChild>
            <w:div w:id="1927955673">
              <w:marLeft w:val="0"/>
              <w:marRight w:val="0"/>
              <w:marTop w:val="0"/>
              <w:marBottom w:val="0"/>
              <w:divBdr>
                <w:top w:val="none" w:sz="0" w:space="0" w:color="auto"/>
                <w:left w:val="none" w:sz="0" w:space="0" w:color="auto"/>
                <w:bottom w:val="none" w:sz="0" w:space="0" w:color="auto"/>
                <w:right w:val="none" w:sz="0" w:space="0" w:color="auto"/>
              </w:divBdr>
              <w:divsChild>
                <w:div w:id="1777140042">
                  <w:marLeft w:val="0"/>
                  <w:marRight w:val="0"/>
                  <w:marTop w:val="0"/>
                  <w:marBottom w:val="0"/>
                  <w:divBdr>
                    <w:top w:val="none" w:sz="0" w:space="0" w:color="auto"/>
                    <w:left w:val="none" w:sz="0" w:space="0" w:color="auto"/>
                    <w:bottom w:val="none" w:sz="0" w:space="0" w:color="auto"/>
                    <w:right w:val="none" w:sz="0" w:space="0" w:color="auto"/>
                  </w:divBdr>
                  <w:divsChild>
                    <w:div w:id="1766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8975">
      <w:bodyDiv w:val="1"/>
      <w:marLeft w:val="0"/>
      <w:marRight w:val="0"/>
      <w:marTop w:val="0"/>
      <w:marBottom w:val="0"/>
      <w:divBdr>
        <w:top w:val="none" w:sz="0" w:space="0" w:color="auto"/>
        <w:left w:val="none" w:sz="0" w:space="0" w:color="auto"/>
        <w:bottom w:val="none" w:sz="0" w:space="0" w:color="auto"/>
        <w:right w:val="none" w:sz="0" w:space="0" w:color="auto"/>
      </w:divBdr>
    </w:div>
    <w:div w:id="481963962">
      <w:bodyDiv w:val="1"/>
      <w:marLeft w:val="0"/>
      <w:marRight w:val="0"/>
      <w:marTop w:val="0"/>
      <w:marBottom w:val="0"/>
      <w:divBdr>
        <w:top w:val="none" w:sz="0" w:space="0" w:color="auto"/>
        <w:left w:val="none" w:sz="0" w:space="0" w:color="auto"/>
        <w:bottom w:val="none" w:sz="0" w:space="0" w:color="auto"/>
        <w:right w:val="none" w:sz="0" w:space="0" w:color="auto"/>
      </w:divBdr>
    </w:div>
    <w:div w:id="597058855">
      <w:bodyDiv w:val="1"/>
      <w:marLeft w:val="0"/>
      <w:marRight w:val="0"/>
      <w:marTop w:val="0"/>
      <w:marBottom w:val="0"/>
      <w:divBdr>
        <w:top w:val="none" w:sz="0" w:space="0" w:color="auto"/>
        <w:left w:val="none" w:sz="0" w:space="0" w:color="auto"/>
        <w:bottom w:val="none" w:sz="0" w:space="0" w:color="auto"/>
        <w:right w:val="none" w:sz="0" w:space="0" w:color="auto"/>
      </w:divBdr>
      <w:divsChild>
        <w:div w:id="548961309">
          <w:marLeft w:val="0"/>
          <w:marRight w:val="0"/>
          <w:marTop w:val="0"/>
          <w:marBottom w:val="0"/>
          <w:divBdr>
            <w:top w:val="none" w:sz="0" w:space="0" w:color="auto"/>
            <w:left w:val="none" w:sz="0" w:space="0" w:color="auto"/>
            <w:bottom w:val="none" w:sz="0" w:space="0" w:color="auto"/>
            <w:right w:val="none" w:sz="0" w:space="0" w:color="auto"/>
          </w:divBdr>
          <w:divsChild>
            <w:div w:id="1445346472">
              <w:marLeft w:val="0"/>
              <w:marRight w:val="0"/>
              <w:marTop w:val="0"/>
              <w:marBottom w:val="0"/>
              <w:divBdr>
                <w:top w:val="none" w:sz="0" w:space="0" w:color="auto"/>
                <w:left w:val="none" w:sz="0" w:space="0" w:color="auto"/>
                <w:bottom w:val="none" w:sz="0" w:space="0" w:color="auto"/>
                <w:right w:val="none" w:sz="0" w:space="0" w:color="auto"/>
              </w:divBdr>
              <w:divsChild>
                <w:div w:id="1600062800">
                  <w:marLeft w:val="0"/>
                  <w:marRight w:val="0"/>
                  <w:marTop w:val="0"/>
                  <w:marBottom w:val="0"/>
                  <w:divBdr>
                    <w:top w:val="none" w:sz="0" w:space="0" w:color="auto"/>
                    <w:left w:val="none" w:sz="0" w:space="0" w:color="auto"/>
                    <w:bottom w:val="none" w:sz="0" w:space="0" w:color="auto"/>
                    <w:right w:val="none" w:sz="0" w:space="0" w:color="auto"/>
                  </w:divBdr>
                  <w:divsChild>
                    <w:div w:id="1623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074163934">
      <w:bodyDiv w:val="1"/>
      <w:marLeft w:val="0"/>
      <w:marRight w:val="0"/>
      <w:marTop w:val="0"/>
      <w:marBottom w:val="0"/>
      <w:divBdr>
        <w:top w:val="none" w:sz="0" w:space="0" w:color="auto"/>
        <w:left w:val="none" w:sz="0" w:space="0" w:color="auto"/>
        <w:bottom w:val="none" w:sz="0" w:space="0" w:color="auto"/>
        <w:right w:val="none" w:sz="0" w:space="0" w:color="auto"/>
      </w:divBdr>
      <w:divsChild>
        <w:div w:id="1281492353">
          <w:marLeft w:val="0"/>
          <w:marRight w:val="0"/>
          <w:marTop w:val="0"/>
          <w:marBottom w:val="0"/>
          <w:divBdr>
            <w:top w:val="none" w:sz="0" w:space="0" w:color="auto"/>
            <w:left w:val="none" w:sz="0" w:space="0" w:color="auto"/>
            <w:bottom w:val="none" w:sz="0" w:space="0" w:color="auto"/>
            <w:right w:val="none" w:sz="0" w:space="0" w:color="auto"/>
          </w:divBdr>
          <w:divsChild>
            <w:div w:id="1560045193">
              <w:marLeft w:val="0"/>
              <w:marRight w:val="0"/>
              <w:marTop w:val="0"/>
              <w:marBottom w:val="0"/>
              <w:divBdr>
                <w:top w:val="none" w:sz="0" w:space="0" w:color="auto"/>
                <w:left w:val="none" w:sz="0" w:space="0" w:color="auto"/>
                <w:bottom w:val="none" w:sz="0" w:space="0" w:color="auto"/>
                <w:right w:val="none" w:sz="0" w:space="0" w:color="auto"/>
              </w:divBdr>
              <w:divsChild>
                <w:div w:id="15264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7412">
      <w:bodyDiv w:val="1"/>
      <w:marLeft w:val="0"/>
      <w:marRight w:val="0"/>
      <w:marTop w:val="0"/>
      <w:marBottom w:val="0"/>
      <w:divBdr>
        <w:top w:val="none" w:sz="0" w:space="0" w:color="auto"/>
        <w:left w:val="none" w:sz="0" w:space="0" w:color="auto"/>
        <w:bottom w:val="none" w:sz="0" w:space="0" w:color="auto"/>
        <w:right w:val="none" w:sz="0" w:space="0" w:color="auto"/>
      </w:divBdr>
    </w:div>
    <w:div w:id="1130900475">
      <w:bodyDiv w:val="1"/>
      <w:marLeft w:val="0"/>
      <w:marRight w:val="0"/>
      <w:marTop w:val="0"/>
      <w:marBottom w:val="0"/>
      <w:divBdr>
        <w:top w:val="none" w:sz="0" w:space="0" w:color="auto"/>
        <w:left w:val="none" w:sz="0" w:space="0" w:color="auto"/>
        <w:bottom w:val="none" w:sz="0" w:space="0" w:color="auto"/>
        <w:right w:val="none" w:sz="0" w:space="0" w:color="auto"/>
      </w:divBdr>
    </w:div>
    <w:div w:id="1534151970">
      <w:bodyDiv w:val="1"/>
      <w:marLeft w:val="0"/>
      <w:marRight w:val="0"/>
      <w:marTop w:val="0"/>
      <w:marBottom w:val="0"/>
      <w:divBdr>
        <w:top w:val="none" w:sz="0" w:space="0" w:color="auto"/>
        <w:left w:val="none" w:sz="0" w:space="0" w:color="auto"/>
        <w:bottom w:val="none" w:sz="0" w:space="0" w:color="auto"/>
        <w:right w:val="none" w:sz="0" w:space="0" w:color="auto"/>
      </w:divBdr>
      <w:divsChild>
        <w:div w:id="1064068756">
          <w:marLeft w:val="0"/>
          <w:marRight w:val="0"/>
          <w:marTop w:val="0"/>
          <w:marBottom w:val="0"/>
          <w:divBdr>
            <w:top w:val="none" w:sz="0" w:space="0" w:color="auto"/>
            <w:left w:val="none" w:sz="0" w:space="0" w:color="auto"/>
            <w:bottom w:val="none" w:sz="0" w:space="0" w:color="auto"/>
            <w:right w:val="none" w:sz="0" w:space="0" w:color="auto"/>
          </w:divBdr>
          <w:divsChild>
            <w:div w:id="204952046">
              <w:marLeft w:val="0"/>
              <w:marRight w:val="0"/>
              <w:marTop w:val="0"/>
              <w:marBottom w:val="0"/>
              <w:divBdr>
                <w:top w:val="none" w:sz="0" w:space="0" w:color="auto"/>
                <w:left w:val="none" w:sz="0" w:space="0" w:color="auto"/>
                <w:bottom w:val="none" w:sz="0" w:space="0" w:color="auto"/>
                <w:right w:val="none" w:sz="0" w:space="0" w:color="auto"/>
              </w:divBdr>
              <w:divsChild>
                <w:div w:id="1535461248">
                  <w:marLeft w:val="0"/>
                  <w:marRight w:val="0"/>
                  <w:marTop w:val="0"/>
                  <w:marBottom w:val="0"/>
                  <w:divBdr>
                    <w:top w:val="none" w:sz="0" w:space="0" w:color="auto"/>
                    <w:left w:val="none" w:sz="0" w:space="0" w:color="auto"/>
                    <w:bottom w:val="none" w:sz="0" w:space="0" w:color="auto"/>
                    <w:right w:val="none" w:sz="0" w:space="0" w:color="auto"/>
                  </w:divBdr>
                  <w:divsChild>
                    <w:div w:id="18750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cagomanualofstyle.org/tools_citationguide/citation-guide-1.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ho.fi/material/attachments/kho/aineistoa/tilastoja/d1DGRBo1H/KHO.fi.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i.org/10.47268/sasi.v27i4.679" TargetMode="External"/><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chtar\Downloads\%5bHALREV%5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ACA6B9C5-2A4D-4AC5-8A49-0E2B3A3D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[HALREV] TEMPLATE 2021</Template>
  <TotalTime>0</TotalTime>
  <Pages>4</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7667718</vt:i4>
      </vt:variant>
      <vt:variant>
        <vt:i4>6</vt:i4>
      </vt:variant>
      <vt:variant>
        <vt:i4>0</vt:i4>
      </vt:variant>
      <vt:variant>
        <vt:i4>5</vt:i4>
      </vt:variant>
      <vt:variant>
        <vt:lpwstr>mailto:ahsanyunus@unhas.ac.id</vt:lpwstr>
      </vt:variant>
      <vt:variant>
        <vt:lpwstr/>
      </vt:variant>
      <vt:variant>
        <vt:i4>8126475</vt:i4>
      </vt:variant>
      <vt:variant>
        <vt:i4>3</vt:i4>
      </vt:variant>
      <vt:variant>
        <vt:i4>0</vt:i4>
      </vt:variant>
      <vt:variant>
        <vt:i4>5</vt:i4>
      </vt:variant>
      <vt:variant>
        <vt:lpwstr>mailto:aarne.puisto@gmail.com</vt:lpwstr>
      </vt:variant>
      <vt:variant>
        <vt:lpwstr/>
      </vt:variant>
      <vt:variant>
        <vt:i4>1048617</vt:i4>
      </vt:variant>
      <vt:variant>
        <vt:i4>0</vt:i4>
      </vt:variant>
      <vt:variant>
        <vt:i4>0</vt:i4>
      </vt:variant>
      <vt:variant>
        <vt:i4>5</vt:i4>
      </vt:variant>
      <vt:variant>
        <vt:lpwstr>mailto:irwansyahrawydharma@yahoo.com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ACER</cp:lastModifiedBy>
  <cp:revision>2</cp:revision>
  <cp:lastPrinted>2022-02-09T13:22:00Z</cp:lastPrinted>
  <dcterms:created xsi:type="dcterms:W3CDTF">2022-09-13T03:38:00Z</dcterms:created>
  <dcterms:modified xsi:type="dcterms:W3CDTF">2022-09-13T03:38:00Z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7d720a22-ccec-380f-ba4c-215233155072</vt:lpwstr>
  </property>
</Properties>
</file>